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C3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eastAsia="宋体" w:cs="Arial"/>
          <w:sz w:val="30"/>
          <w:szCs w:val="30"/>
        </w:rPr>
      </w:pPr>
      <w:r>
        <w:rPr>
          <w:rFonts w:hint="eastAsia" w:ascii="宋体" w:hAnsi="宋体" w:eastAsia="宋体" w:cs="Arial"/>
          <w:sz w:val="30"/>
          <w:szCs w:val="30"/>
          <w:lang w:eastAsia="zh-CN"/>
        </w:rPr>
        <w:t>S207秀洲至仙居公路茜柳路至南北湖互通段改建工程(茜柳路至盐于公路段)(K7+370～K11+517.035)机电施工监理</w:t>
      </w:r>
      <w:r>
        <w:rPr>
          <w:rFonts w:hint="eastAsia" w:ascii="宋体" w:hAnsi="宋体" w:eastAsia="宋体" w:cs="Arial"/>
          <w:sz w:val="30"/>
          <w:szCs w:val="30"/>
        </w:rPr>
        <w:t>中标人</w:t>
      </w:r>
      <w:r>
        <w:rPr>
          <w:rFonts w:ascii="宋体" w:hAnsi="宋体" w:eastAsia="宋体" w:cs="Arial"/>
          <w:sz w:val="30"/>
          <w:szCs w:val="30"/>
        </w:rPr>
        <w:t>公示</w:t>
      </w:r>
    </w:p>
    <w:tbl>
      <w:tblPr>
        <w:tblStyle w:val="9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7763"/>
      </w:tblGrid>
      <w:tr w14:paraId="1B1F9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pct"/>
            <w:vAlign w:val="center"/>
          </w:tcPr>
          <w:p w14:paraId="1CF73FC5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Arial"/>
                <w:sz w:val="24"/>
                <w:szCs w:val="24"/>
              </w:rPr>
              <w:t>工程名称</w:t>
            </w:r>
          </w:p>
        </w:tc>
        <w:tc>
          <w:tcPr>
            <w:tcW w:w="3939" w:type="pct"/>
            <w:vAlign w:val="center"/>
          </w:tcPr>
          <w:p w14:paraId="4A02D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  <w:lang w:eastAsia="zh-CN"/>
              </w:rPr>
              <w:t>S207秀洲至仙居公路茜柳路至南北湖互通段改建工程(茜柳路至盐于公路段)(K7+370～K11+517.035)机电施工监理</w:t>
            </w:r>
          </w:p>
        </w:tc>
      </w:tr>
      <w:tr w14:paraId="34A10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pct"/>
            <w:vAlign w:val="center"/>
          </w:tcPr>
          <w:p w14:paraId="0AC9526F">
            <w:pPr>
              <w:spacing w:line="24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Arial"/>
                <w:sz w:val="24"/>
                <w:szCs w:val="24"/>
              </w:rPr>
              <w:t>招标人</w:t>
            </w:r>
          </w:p>
        </w:tc>
        <w:tc>
          <w:tcPr>
            <w:tcW w:w="3939" w:type="pct"/>
            <w:vAlign w:val="center"/>
          </w:tcPr>
          <w:p w14:paraId="7D9BBEBA">
            <w:pPr>
              <w:spacing w:line="24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嘉兴交通建设开发有限责任公司</w:t>
            </w:r>
          </w:p>
        </w:tc>
      </w:tr>
      <w:tr w14:paraId="1A239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060" w:type="pct"/>
            <w:vAlign w:val="center"/>
          </w:tcPr>
          <w:p w14:paraId="4B1C41BE">
            <w:pPr>
              <w:spacing w:line="360" w:lineRule="auto"/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工程规模</w:t>
            </w:r>
          </w:p>
        </w:tc>
        <w:tc>
          <w:tcPr>
            <w:tcW w:w="3939" w:type="pct"/>
            <w:vAlign w:val="center"/>
          </w:tcPr>
          <w:p w14:paraId="4ECFC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茜柳路至南湖海盐交界段（K7+370～K11+517.035）位于南湖区，沿原有嘉南公路布线，起点位于茜柳路与本项目平面交叉处，终点位于南湖区与海盐县交界处。本段主要实施内容为主线高架桥、地面道路及互通匝道，茜柳路至南湖海盐交界段长 4.15 公里，新建主线高架桥 2844.53米/2 座，分离式立交桥 1245.36 米/2 座，匝道桥 781 米/2 座，改造利用地面桥梁 258.16 米/4 座；设互通式立交 1 处。主要包括程监控系统设计，设计内容为工程范围内的高架道路、地面道路。高架道路监控系统包括高架道路交通监视及事件检测、交通信号控制、违法取证、高清卡口、入口匝道控制、信息诱导发布等子系统，地面道路监控系统由交通监控摄像机、交通信号控制、信息诱导发布、违章抓拍等子系统以及多干合一。预估机电工程概算建安费用约 5850 万元。</w:t>
            </w:r>
          </w:p>
        </w:tc>
      </w:tr>
      <w:tr w14:paraId="3F716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60" w:type="pct"/>
            <w:vAlign w:val="center"/>
          </w:tcPr>
          <w:p w14:paraId="25B29882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Arial"/>
                <w:sz w:val="24"/>
                <w:szCs w:val="24"/>
              </w:rPr>
              <w:t>中标单位</w:t>
            </w:r>
          </w:p>
        </w:tc>
        <w:tc>
          <w:tcPr>
            <w:tcW w:w="3939" w:type="pct"/>
            <w:vAlign w:val="center"/>
          </w:tcPr>
          <w:p w14:paraId="0E31DC7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浙江省机电设计研究院有限公司</w:t>
            </w:r>
          </w:p>
        </w:tc>
      </w:tr>
      <w:tr w14:paraId="0C5D8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pct"/>
            <w:vAlign w:val="center"/>
          </w:tcPr>
          <w:p w14:paraId="21CA0999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Arial"/>
                <w:sz w:val="24"/>
                <w:szCs w:val="24"/>
              </w:rPr>
              <w:t>中标价格</w:t>
            </w:r>
          </w:p>
        </w:tc>
        <w:tc>
          <w:tcPr>
            <w:tcW w:w="3939" w:type="pct"/>
            <w:vAlign w:val="center"/>
          </w:tcPr>
          <w:p w14:paraId="20B88FC9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  <w:t>1171281</w:t>
            </w:r>
            <w:r>
              <w:rPr>
                <w:rFonts w:ascii="宋体" w:hAnsi="宋体" w:eastAsia="宋体" w:cs="Arial"/>
                <w:sz w:val="24"/>
                <w:szCs w:val="24"/>
              </w:rPr>
              <w:t>元</w:t>
            </w:r>
          </w:p>
        </w:tc>
      </w:tr>
      <w:tr w14:paraId="7A4A9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pct"/>
            <w:vAlign w:val="center"/>
          </w:tcPr>
          <w:p w14:paraId="62723B4B">
            <w:pPr>
              <w:spacing w:line="360" w:lineRule="auto"/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项目负责人</w:t>
            </w:r>
          </w:p>
        </w:tc>
        <w:tc>
          <w:tcPr>
            <w:tcW w:w="3939" w:type="pct"/>
            <w:vAlign w:val="center"/>
          </w:tcPr>
          <w:p w14:paraId="169DA7FF">
            <w:pPr>
              <w:widowControl/>
              <w:spacing w:line="36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常新生</w:t>
            </w:r>
          </w:p>
        </w:tc>
      </w:tr>
      <w:tr w14:paraId="14C06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0" w:type="pct"/>
            <w:vAlign w:val="center"/>
          </w:tcPr>
          <w:p w14:paraId="2BE2D904">
            <w:pPr>
              <w:spacing w:line="360" w:lineRule="auto"/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项目经理（负责人）资质证书及编号</w:t>
            </w:r>
          </w:p>
        </w:tc>
        <w:tc>
          <w:tcPr>
            <w:tcW w:w="3939" w:type="pct"/>
            <w:vAlign w:val="center"/>
          </w:tcPr>
          <w:p w14:paraId="0BCB8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监理工程师注册证书（专业：交通运输；类别：公路工程）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（证书编号：交【公】2433029420）</w:t>
            </w:r>
          </w:p>
          <w:p w14:paraId="6A6D1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监理工程师资格证书（专业：机电工程）</w:t>
            </w:r>
          </w:p>
          <w:p w14:paraId="504DE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（证书编号：JGJ0406042）</w:t>
            </w:r>
          </w:p>
          <w:p w14:paraId="3122B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高级工程师（证书编号：080025437）</w:t>
            </w:r>
          </w:p>
          <w:p w14:paraId="4DFFD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业绩：龙丽温高速公路文成至瑞安段工程机电工程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（高速公路；机电工程施工监理；总监理工程师）</w:t>
            </w:r>
          </w:p>
        </w:tc>
      </w:tr>
      <w:tr w14:paraId="7F864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0" w:type="pct"/>
            <w:vAlign w:val="center"/>
          </w:tcPr>
          <w:p w14:paraId="4B8761B5">
            <w:pPr>
              <w:spacing w:line="360" w:lineRule="auto"/>
              <w:jc w:val="center"/>
              <w:rPr>
                <w:rFonts w:hint="eastAsia"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  <w:t>监理服务</w:t>
            </w:r>
            <w:r>
              <w:rPr>
                <w:rFonts w:hint="eastAsia" w:ascii="宋体" w:hAnsi="宋体" w:eastAsia="宋体" w:cs="Arial"/>
                <w:sz w:val="24"/>
                <w:szCs w:val="24"/>
                <w:lang w:eastAsia="zh-CN"/>
              </w:rPr>
              <w:t>期</w:t>
            </w:r>
          </w:p>
        </w:tc>
        <w:tc>
          <w:tcPr>
            <w:tcW w:w="3939" w:type="pct"/>
            <w:vAlign w:val="center"/>
          </w:tcPr>
          <w:p w14:paraId="54B4644B">
            <w:pPr>
              <w:spacing w:line="360" w:lineRule="auto"/>
              <w:jc w:val="center"/>
              <w:rPr>
                <w:rFonts w:hint="eastAsia"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  <w:t>监理服务期为 31个月，其中施工阶段监理19个月（含施工准备期1个月，施工期12个月，试运行期6个月），验收及缺陷责任期监理12个月（自实际交工之日起算）。</w:t>
            </w:r>
          </w:p>
        </w:tc>
      </w:tr>
      <w:tr w14:paraId="574AF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60" w:type="pct"/>
            <w:vAlign w:val="center"/>
          </w:tcPr>
          <w:p w14:paraId="76A3D76C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Arial"/>
                <w:sz w:val="24"/>
                <w:szCs w:val="24"/>
              </w:rPr>
              <w:t>响应招标文件资格能力条件</w:t>
            </w:r>
          </w:p>
        </w:tc>
        <w:tc>
          <w:tcPr>
            <w:tcW w:w="3939" w:type="pct"/>
            <w:vAlign w:val="center"/>
          </w:tcPr>
          <w:p w14:paraId="749F5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具备独立法人资格；</w:t>
            </w:r>
          </w:p>
          <w:p w14:paraId="01498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具有交通运输主管部门核发的公路工程机电专项监理资质；</w:t>
            </w:r>
          </w:p>
          <w:p w14:paraId="0C1E7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业绩：杭州绕城高速公路西复线杭州至绍兴段机电监理工程第JDJL监理合同段（交工日期：2021年8月30日；高速公路）</w:t>
            </w:r>
          </w:p>
        </w:tc>
      </w:tr>
      <w:tr w14:paraId="6829C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pct"/>
            <w:vAlign w:val="center"/>
          </w:tcPr>
          <w:p w14:paraId="37A24D1A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Arial"/>
                <w:sz w:val="24"/>
                <w:szCs w:val="24"/>
              </w:rPr>
              <w:t>中标日期</w:t>
            </w:r>
          </w:p>
        </w:tc>
        <w:tc>
          <w:tcPr>
            <w:tcW w:w="3939" w:type="pct"/>
            <w:vAlign w:val="center"/>
          </w:tcPr>
          <w:p w14:paraId="502C57F0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hint="eastAsia" w:ascii="宋体" w:hAnsi="宋体" w:eastAsia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333333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hint="eastAsia" w:ascii="宋体" w:hAnsi="宋体" w:eastAsia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color w:val="333333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15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333333"/>
                <w:sz w:val="24"/>
                <w:szCs w:val="24"/>
                <w:shd w:val="clear" w:color="auto" w:fill="FFFFFF"/>
              </w:rPr>
              <w:t>日</w:t>
            </w:r>
          </w:p>
        </w:tc>
      </w:tr>
      <w:tr w14:paraId="2AB19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pct"/>
            <w:vAlign w:val="center"/>
          </w:tcPr>
          <w:p w14:paraId="609F5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Arial"/>
                <w:sz w:val="24"/>
                <w:szCs w:val="24"/>
              </w:rPr>
              <w:t>备 注</w:t>
            </w:r>
          </w:p>
        </w:tc>
        <w:tc>
          <w:tcPr>
            <w:tcW w:w="3939" w:type="pct"/>
            <w:vAlign w:val="center"/>
          </w:tcPr>
          <w:p w14:paraId="2D1304F7">
            <w:pPr>
              <w:spacing w:line="24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3247C01D">
      <w:pPr>
        <w:rPr>
          <w:rFonts w:ascii="宋体" w:hAnsi="宋体" w:eastAsia="宋体"/>
          <w:szCs w:val="21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jRlYmY2OGY0NTkwNzc3NWJhNGRiYWJiMTY1N2YifQ=="/>
  </w:docVars>
  <w:rsids>
    <w:rsidRoot w:val="00395D10"/>
    <w:rsid w:val="00016903"/>
    <w:rsid w:val="00040EC2"/>
    <w:rsid w:val="000712C3"/>
    <w:rsid w:val="000A6FE4"/>
    <w:rsid w:val="00105E8C"/>
    <w:rsid w:val="00202455"/>
    <w:rsid w:val="002128FD"/>
    <w:rsid w:val="00233FBF"/>
    <w:rsid w:val="00261AD9"/>
    <w:rsid w:val="002704EE"/>
    <w:rsid w:val="003214EA"/>
    <w:rsid w:val="00395D10"/>
    <w:rsid w:val="003E4C4A"/>
    <w:rsid w:val="00445089"/>
    <w:rsid w:val="00447CD1"/>
    <w:rsid w:val="004B4DDE"/>
    <w:rsid w:val="00574479"/>
    <w:rsid w:val="00582E4B"/>
    <w:rsid w:val="006516F0"/>
    <w:rsid w:val="006A61DD"/>
    <w:rsid w:val="006C2FC8"/>
    <w:rsid w:val="007B0A08"/>
    <w:rsid w:val="0080265E"/>
    <w:rsid w:val="008052B8"/>
    <w:rsid w:val="0083498D"/>
    <w:rsid w:val="009C5968"/>
    <w:rsid w:val="00B00F9D"/>
    <w:rsid w:val="00B62E64"/>
    <w:rsid w:val="00BF149D"/>
    <w:rsid w:val="00C92847"/>
    <w:rsid w:val="00CE728A"/>
    <w:rsid w:val="00DA0805"/>
    <w:rsid w:val="00DA3F6F"/>
    <w:rsid w:val="00DC715F"/>
    <w:rsid w:val="00E33986"/>
    <w:rsid w:val="00EB58EA"/>
    <w:rsid w:val="00F05E2E"/>
    <w:rsid w:val="00F81CB6"/>
    <w:rsid w:val="00FA3264"/>
    <w:rsid w:val="046360D0"/>
    <w:rsid w:val="0A953E80"/>
    <w:rsid w:val="0AA042D0"/>
    <w:rsid w:val="0FCD7E09"/>
    <w:rsid w:val="13C96FE5"/>
    <w:rsid w:val="175536C5"/>
    <w:rsid w:val="182D3854"/>
    <w:rsid w:val="19E87796"/>
    <w:rsid w:val="1ED4176F"/>
    <w:rsid w:val="3DF25C60"/>
    <w:rsid w:val="3EDD48FE"/>
    <w:rsid w:val="43B076F6"/>
    <w:rsid w:val="449725C4"/>
    <w:rsid w:val="4BF12930"/>
    <w:rsid w:val="524F4DC6"/>
    <w:rsid w:val="55B36F68"/>
    <w:rsid w:val="57163441"/>
    <w:rsid w:val="59BE657F"/>
    <w:rsid w:val="65844AAE"/>
    <w:rsid w:val="66EA03E5"/>
    <w:rsid w:val="6EF54288"/>
    <w:rsid w:val="780207D3"/>
    <w:rsid w:val="782D1A60"/>
    <w:rsid w:val="79B43035"/>
    <w:rsid w:val="79BC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before="156" w:beforeLines="50"/>
      <w:ind w:firstLine="420" w:firstLineChars="200"/>
    </w:pPr>
    <w:rPr>
      <w:rFonts w:ascii="宋体" w:hAnsi="宋体"/>
      <w:spacing w:val="-6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2"/>
    <w:qFormat/>
    <w:uiPriority w:val="0"/>
    <w:pPr>
      <w:spacing w:after="120"/>
      <w:ind w:left="420" w:leftChars="200"/>
    </w:pPr>
    <w:rPr>
      <w:rFonts w:ascii="Times New Roman" w:hAnsi="Times New Roman"/>
      <w:spacing w:val="0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10"/>
    <w:link w:val="4"/>
    <w:semiHidden/>
    <w:qFormat/>
    <w:uiPriority w:val="99"/>
    <w:rPr>
      <w:kern w:val="2"/>
      <w:sz w:val="18"/>
      <w:szCs w:val="18"/>
    </w:r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782</Words>
  <Characters>916</Characters>
  <Lines>5</Lines>
  <Paragraphs>1</Paragraphs>
  <TotalTime>32</TotalTime>
  <ScaleCrop>false</ScaleCrop>
  <LinksUpToDate>false</LinksUpToDate>
  <CharactersWithSpaces>974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hw</cp:lastModifiedBy>
  <cp:lastPrinted>2022-11-17T02:31:00Z</cp:lastPrinted>
  <dcterms:modified xsi:type="dcterms:W3CDTF">2025-10-15T01:28:53Z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1E599CBE4BFC4A74B751FDFB66BB1B8F</vt:lpwstr>
  </property>
  <property fmtid="{D5CDD505-2E9C-101B-9397-08002B2CF9AE}" pid="4" name="KSOTemplateDocerSaveRecord">
    <vt:lpwstr>eyJoZGlkIjoiZWRkYjRlYmY2OGY0NTkwNzc3NWJhNGRiYWJiMTY1N2YiLCJ1c2VySWQiOiI1NTQwNDQ3MTEifQ==</vt:lpwstr>
  </property>
</Properties>
</file>