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5A9B4">
      <w:pPr>
        <w:shd w:val="clear" w:color="auto" w:fill="auto"/>
        <w:spacing w:line="360" w:lineRule="auto"/>
        <w:ind w:left="-178" w:leftChars="-85" w:right="-260" w:rightChars="-124" w:firstLine="190" w:firstLineChars="59"/>
        <w:jc w:val="center"/>
        <w:rPr>
          <w:rFonts w:hint="eastAsia" w:ascii="宋体" w:hAnsi="宋体"/>
          <w:b/>
          <w:color w:val="auto"/>
          <w:sz w:val="32"/>
          <w:szCs w:val="32"/>
          <w:u w:val="none"/>
          <w:lang w:val="en-US" w:eastAsia="zh-CN"/>
        </w:rPr>
      </w:pPr>
      <w:r>
        <w:rPr>
          <w:rFonts w:hint="eastAsia" w:ascii="宋体" w:hAnsi="宋体"/>
          <w:b/>
          <w:color w:val="auto"/>
          <w:sz w:val="32"/>
          <w:szCs w:val="32"/>
          <w:u w:val="none"/>
          <w:lang w:val="en-US" w:eastAsia="zh-CN"/>
        </w:rPr>
        <w:t>中铁十四局集团有限公司铁路杭州萧山机场站枢纽及接线工程站前2标项目经理部二分部高速公路交通疏导专业工程劳务分包</w:t>
      </w:r>
    </w:p>
    <w:p w14:paraId="22EA05D9">
      <w:pPr>
        <w:shd w:val="clear" w:color="auto" w:fill="auto"/>
        <w:spacing w:line="360" w:lineRule="auto"/>
        <w:ind w:left="-178" w:leftChars="-85" w:right="-260" w:rightChars="-124" w:firstLine="190" w:firstLineChars="59"/>
        <w:jc w:val="center"/>
        <w:rPr>
          <w:rFonts w:hint="eastAsia" w:ascii="宋体" w:hAnsi="宋体"/>
          <w:b/>
          <w:color w:val="auto"/>
          <w:sz w:val="32"/>
          <w:szCs w:val="32"/>
          <w:u w:val="none"/>
          <w:lang w:val="en-US" w:eastAsia="zh-CN"/>
        </w:rPr>
      </w:pPr>
      <w:r>
        <w:rPr>
          <w:rFonts w:hint="eastAsia" w:ascii="宋体" w:hAnsi="宋体"/>
          <w:b/>
          <w:color w:val="auto"/>
          <w:sz w:val="32"/>
          <w:szCs w:val="32"/>
          <w:u w:val="none"/>
          <w:lang w:eastAsia="zh-CN"/>
        </w:rPr>
        <w:t>项目</w:t>
      </w:r>
      <w:r>
        <w:rPr>
          <w:rFonts w:hint="eastAsia" w:ascii="宋体" w:hAnsi="宋体"/>
          <w:b/>
          <w:color w:val="auto"/>
          <w:sz w:val="32"/>
          <w:szCs w:val="32"/>
          <w:u w:val="none"/>
          <w:lang w:val="en-US" w:eastAsia="zh-CN"/>
        </w:rPr>
        <w:t>中标候选人公示</w:t>
      </w:r>
    </w:p>
    <w:p w14:paraId="715296E0">
      <w:pPr>
        <w:pStyle w:val="2"/>
        <w:ind w:firstLine="480" w:firstLineChars="200"/>
        <w:jc w:val="both"/>
        <w:rPr>
          <w:rFonts w:hint="eastAsia"/>
          <w:sz w:val="24"/>
          <w:szCs w:val="24"/>
          <w:lang w:val="en-US" w:eastAsia="zh-CN"/>
        </w:rPr>
      </w:pPr>
      <w:r>
        <w:rPr>
          <w:rFonts w:hint="eastAsia" w:asciiTheme="minorEastAsia" w:hAnsiTheme="minorEastAsia" w:eastAsiaTheme="minorEastAsia" w:cstheme="minorEastAsia"/>
          <w:b w:val="0"/>
          <w:bCs w:val="0"/>
          <w:sz w:val="24"/>
          <w:szCs w:val="24"/>
          <w:lang w:val="en-US"/>
        </w:rPr>
        <w:t>兹有</w:t>
      </w:r>
      <w:r>
        <w:rPr>
          <w:rFonts w:hint="eastAsia" w:asciiTheme="minorEastAsia" w:hAnsiTheme="minorEastAsia" w:eastAsiaTheme="minorEastAsia" w:cstheme="minorEastAsia"/>
          <w:b w:val="0"/>
          <w:bCs w:val="0"/>
          <w:sz w:val="24"/>
          <w:szCs w:val="24"/>
          <w:lang w:val="en-US" w:eastAsia="zh-CN"/>
        </w:rPr>
        <w:t>嘉兴卓宏交工工程技术</w:t>
      </w:r>
      <w:r>
        <w:rPr>
          <w:rFonts w:hint="eastAsia" w:asciiTheme="minorEastAsia" w:hAnsiTheme="minorEastAsia" w:eastAsiaTheme="minorEastAsia" w:cstheme="minorEastAsia"/>
          <w:b w:val="0"/>
          <w:bCs w:val="0"/>
          <w:sz w:val="24"/>
          <w:szCs w:val="24"/>
          <w:lang w:val="en-US"/>
        </w:rPr>
        <w:t>有限公司的</w:t>
      </w:r>
      <w:r>
        <w:rPr>
          <w:rFonts w:hint="eastAsia" w:asciiTheme="minorEastAsia" w:hAnsiTheme="minorEastAsia" w:eastAsiaTheme="minorEastAsia" w:cstheme="minorEastAsia"/>
          <w:b w:val="0"/>
          <w:bCs w:val="0"/>
          <w:sz w:val="24"/>
          <w:szCs w:val="24"/>
          <w:lang w:val="en-US" w:eastAsia="zh-CN"/>
        </w:rPr>
        <w:t>JXYH-工-2025013 中铁十四局集团有限公司铁路杭州萧山机场站枢纽及接线工程站前2标项目经理部二分部高速公路交通疏导专业工程劳务分包项目，</w:t>
      </w:r>
      <w:r>
        <w:rPr>
          <w:rFonts w:hint="eastAsia" w:asciiTheme="minorEastAsia" w:hAnsiTheme="minorEastAsia" w:eastAsiaTheme="minorEastAsia" w:cstheme="minorEastAsia"/>
          <w:b w:val="0"/>
          <w:bCs w:val="0"/>
          <w:sz w:val="24"/>
          <w:szCs w:val="24"/>
          <w:lang w:val="en-US"/>
        </w:rPr>
        <w:t>已经评</w:t>
      </w:r>
      <w:r>
        <w:rPr>
          <w:rFonts w:hint="eastAsia" w:asciiTheme="minorEastAsia" w:hAnsiTheme="minorEastAsia" w:eastAsiaTheme="minorEastAsia" w:cstheme="minorEastAsia"/>
          <w:b w:val="0"/>
          <w:bCs w:val="0"/>
          <w:sz w:val="24"/>
          <w:szCs w:val="24"/>
          <w:lang w:val="en-US" w:eastAsia="zh-CN"/>
        </w:rPr>
        <w:t>审</w:t>
      </w:r>
      <w:r>
        <w:rPr>
          <w:rFonts w:hint="eastAsia" w:asciiTheme="minorEastAsia" w:hAnsiTheme="minorEastAsia" w:eastAsiaTheme="minorEastAsia" w:cstheme="minorEastAsia"/>
          <w:b w:val="0"/>
          <w:bCs w:val="0"/>
          <w:sz w:val="24"/>
          <w:szCs w:val="24"/>
          <w:lang w:val="en-US"/>
        </w:rPr>
        <w:t>委员会评审, 现对中标候选人予以公示</w:t>
      </w:r>
      <w:r>
        <w:rPr>
          <w:rFonts w:hint="eastAsia" w:asciiTheme="minorEastAsia" w:hAnsiTheme="minorEastAsia" w:eastAsiaTheme="minorEastAsia" w:cstheme="minorEastAsia"/>
          <w:b w:val="0"/>
          <w:bCs w:val="0"/>
          <w:sz w:val="24"/>
          <w:szCs w:val="24"/>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640"/>
        <w:gridCol w:w="1854"/>
        <w:gridCol w:w="2257"/>
      </w:tblGrid>
      <w:tr w14:paraId="444A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E2F24D4">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项目编号</w:t>
            </w:r>
          </w:p>
        </w:tc>
        <w:tc>
          <w:tcPr>
            <w:tcW w:w="2640" w:type="dxa"/>
            <w:vAlign w:val="center"/>
          </w:tcPr>
          <w:p w14:paraId="6E708A82">
            <w:pP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rPr>
              <w:t xml:space="preserve">JXYH-工-2025013 </w:t>
            </w:r>
          </w:p>
        </w:tc>
        <w:tc>
          <w:tcPr>
            <w:tcW w:w="1854" w:type="dxa"/>
            <w:vAlign w:val="center"/>
          </w:tcPr>
          <w:p w14:paraId="266EB88A">
            <w:pP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采购方式</w:t>
            </w:r>
          </w:p>
        </w:tc>
        <w:tc>
          <w:tcPr>
            <w:tcW w:w="2257" w:type="dxa"/>
            <w:vAlign w:val="center"/>
          </w:tcPr>
          <w:p w14:paraId="33C37C58">
            <w:pP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竞争性谈判</w:t>
            </w:r>
          </w:p>
        </w:tc>
      </w:tr>
      <w:tr w14:paraId="582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EA5B479">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工程名称</w:t>
            </w:r>
          </w:p>
        </w:tc>
        <w:tc>
          <w:tcPr>
            <w:tcW w:w="6751" w:type="dxa"/>
            <w:gridSpan w:val="3"/>
            <w:vAlign w:val="center"/>
          </w:tcPr>
          <w:p w14:paraId="249FD0FF">
            <w:pP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lang w:val="en-US" w:eastAsia="zh-CN"/>
              </w:rPr>
              <w:t>中铁十四局集团有限公司铁路杭州萧山机场站枢纽及接线工程站前2标项目经理部二分部高速公路交通疏导专业工程劳务分包</w:t>
            </w:r>
          </w:p>
        </w:tc>
      </w:tr>
      <w:tr w14:paraId="11C1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2275" w:type="dxa"/>
            <w:vAlign w:val="center"/>
          </w:tcPr>
          <w:p w14:paraId="12468FD1">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招标人</w:t>
            </w:r>
          </w:p>
        </w:tc>
        <w:tc>
          <w:tcPr>
            <w:tcW w:w="6751" w:type="dxa"/>
            <w:gridSpan w:val="3"/>
            <w:vAlign w:val="center"/>
          </w:tcPr>
          <w:p w14:paraId="3470E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t>名  称:</w:t>
            </w:r>
            <w:r>
              <w:rPr>
                <w:rFonts w:hint="eastAsia" w:asciiTheme="minorEastAsia" w:hAnsiTheme="minorEastAsia" w:eastAsiaTheme="minorEastAsia" w:cstheme="minorEastAsia"/>
                <w:b w:val="0"/>
                <w:bCs w:val="0"/>
                <w:sz w:val="24"/>
                <w:szCs w:val="24"/>
                <w:lang w:val="en-US" w:eastAsia="zh-CN"/>
              </w:rPr>
              <w:t>嘉兴卓宏交工工程技术</w:t>
            </w:r>
            <w:r>
              <w:rPr>
                <w:rFonts w:hint="eastAsia" w:asciiTheme="minorEastAsia" w:hAnsiTheme="minorEastAsia" w:eastAsiaTheme="minorEastAsia" w:cstheme="minorEastAsia"/>
                <w:b w:val="0"/>
                <w:bCs w:val="0"/>
                <w:sz w:val="24"/>
                <w:szCs w:val="24"/>
                <w:lang w:val="en-US"/>
              </w:rPr>
              <w:t>有限公司</w:t>
            </w:r>
          </w:p>
          <w:p w14:paraId="543966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t>地  址:浙江省嘉兴市秀洲区王店镇建林村钱进浜嘉兴卓宏交工工程技术有限公司嘉兴高速养护项目部</w:t>
            </w:r>
          </w:p>
          <w:p w14:paraId="13FBD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t>联系人:蒋女士</w:t>
            </w:r>
          </w:p>
          <w:p w14:paraId="3B69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i w:val="0"/>
                <w:iCs w:val="0"/>
                <w:caps w:val="0"/>
                <w:color w:val="333333"/>
                <w:spacing w:val="0"/>
                <w:kern w:val="0"/>
                <w:sz w:val="24"/>
                <w:szCs w:val="24"/>
                <w:shd w:val="clear" w:fill="FFFFFF"/>
                <w:lang w:val="en-US" w:eastAsia="zh-CN" w:bidi="ar"/>
              </w:rPr>
              <w:t>电  话:13456217933</w:t>
            </w:r>
          </w:p>
        </w:tc>
      </w:tr>
      <w:tr w14:paraId="09FD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275" w:type="dxa"/>
            <w:vAlign w:val="center"/>
          </w:tcPr>
          <w:p w14:paraId="251583FA">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工程规模</w:t>
            </w:r>
          </w:p>
        </w:tc>
        <w:tc>
          <w:tcPr>
            <w:tcW w:w="6751" w:type="dxa"/>
            <w:gridSpan w:val="3"/>
            <w:vAlign w:val="center"/>
          </w:tcPr>
          <w:p w14:paraId="6884CFA9">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项目共</w:t>
            </w:r>
            <w:r>
              <w:rPr>
                <w:rFonts w:hint="eastAsia" w:asciiTheme="minorEastAsia" w:hAnsiTheme="minorEastAsia" w:eastAsiaTheme="minorEastAsia" w:cstheme="minorEastAsia"/>
                <w:b w:val="0"/>
                <w:bCs w:val="0"/>
                <w:sz w:val="24"/>
                <w:szCs w:val="24"/>
                <w:vertAlign w:val="baseline"/>
              </w:rPr>
              <w:t>1个标段</w:t>
            </w:r>
            <w:r>
              <w:rPr>
                <w:rFonts w:hint="eastAsia" w:asciiTheme="minorEastAsia" w:hAnsiTheme="minorEastAsia" w:eastAsiaTheme="minorEastAsia" w:cstheme="minorEastAsia"/>
                <w:b w:val="0"/>
                <w:bCs w:val="0"/>
                <w:sz w:val="24"/>
                <w:szCs w:val="24"/>
                <w:vertAlign w:val="baseline"/>
                <w:lang w:eastAsia="zh-CN"/>
              </w:rPr>
              <w:t>，</w:t>
            </w:r>
            <w:r>
              <w:rPr>
                <w:rFonts w:hint="eastAsia" w:asciiTheme="minorEastAsia" w:hAnsiTheme="minorEastAsia" w:eastAsiaTheme="minorEastAsia" w:cstheme="minorEastAsia"/>
                <w:b w:val="0"/>
                <w:bCs w:val="0"/>
                <w:sz w:val="24"/>
                <w:szCs w:val="24"/>
                <w:vertAlign w:val="baseline"/>
                <w:lang w:val="en-US" w:eastAsia="zh-CN"/>
              </w:rPr>
              <w:t>施工</w:t>
            </w:r>
            <w:r>
              <w:rPr>
                <w:rFonts w:hint="eastAsia" w:asciiTheme="minorEastAsia" w:hAnsiTheme="minorEastAsia" w:eastAsiaTheme="minorEastAsia" w:cstheme="minorEastAsia"/>
                <w:b w:val="0"/>
                <w:bCs w:val="0"/>
                <w:sz w:val="24"/>
                <w:szCs w:val="24"/>
                <w:vertAlign w:val="baseline"/>
              </w:rPr>
              <w:t>范围</w:t>
            </w:r>
            <w:r>
              <w:rPr>
                <w:rFonts w:hint="eastAsia" w:asciiTheme="minorEastAsia" w:hAnsiTheme="minorEastAsia" w:eastAsiaTheme="minorEastAsia" w:cstheme="minorEastAsia"/>
                <w:b w:val="0"/>
                <w:bCs w:val="0"/>
                <w:sz w:val="24"/>
                <w:szCs w:val="24"/>
                <w:vertAlign w:val="baseline"/>
                <w:lang w:val="en-US" w:eastAsia="zh-CN"/>
              </w:rPr>
              <w:t>为</w:t>
            </w:r>
            <w:r>
              <w:rPr>
                <w:rFonts w:hint="eastAsia" w:asciiTheme="minorEastAsia" w:hAnsiTheme="minorEastAsia" w:eastAsiaTheme="minorEastAsia" w:cstheme="minorEastAsia"/>
                <w:b w:val="0"/>
                <w:bCs w:val="0"/>
                <w:sz w:val="24"/>
                <w:szCs w:val="24"/>
                <w:vertAlign w:val="baseline"/>
              </w:rPr>
              <w:t>浙江省嘉兴市海宁市中铁十四局集团有限公司铁路杭州萧山机场站枢纽及接线工程站前2标项目经理部二分部标段</w:t>
            </w:r>
            <w:r>
              <w:rPr>
                <w:rFonts w:hint="eastAsia" w:asciiTheme="minorEastAsia" w:hAnsiTheme="minorEastAsia" w:eastAsiaTheme="minorEastAsia" w:cstheme="minorEastAsia"/>
                <w:b w:val="0"/>
                <w:bCs w:val="0"/>
                <w:sz w:val="24"/>
                <w:szCs w:val="24"/>
                <w:vertAlign w:val="baseline"/>
                <w:lang w:eastAsia="zh-CN"/>
              </w:rPr>
              <w:t>，</w:t>
            </w:r>
            <w:r>
              <w:rPr>
                <w:rFonts w:hint="eastAsia" w:asciiTheme="minorEastAsia" w:hAnsiTheme="minorEastAsia" w:eastAsiaTheme="minorEastAsia" w:cstheme="minorEastAsia"/>
                <w:b w:val="0"/>
                <w:bCs w:val="0"/>
                <w:sz w:val="24"/>
                <w:szCs w:val="24"/>
                <w:vertAlign w:val="baseline"/>
                <w:lang w:val="en-US" w:eastAsia="zh-CN"/>
              </w:rPr>
              <w:t>主要施工内容为标识标牌及护栏等设施的安装与拆除、道路标线、路面拼宽混凝土及沥青等。</w:t>
            </w:r>
          </w:p>
        </w:tc>
      </w:tr>
      <w:tr w14:paraId="670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2A9A286">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中标候选人</w:t>
            </w:r>
          </w:p>
        </w:tc>
        <w:tc>
          <w:tcPr>
            <w:tcW w:w="6751" w:type="dxa"/>
            <w:gridSpan w:val="3"/>
            <w:vAlign w:val="center"/>
          </w:tcPr>
          <w:p w14:paraId="560597DB">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嘉兴市宏安工程建设有限公司</w:t>
            </w:r>
          </w:p>
        </w:tc>
      </w:tr>
      <w:tr w14:paraId="076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9464045">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响应报价</w:t>
            </w:r>
          </w:p>
        </w:tc>
        <w:tc>
          <w:tcPr>
            <w:tcW w:w="6751" w:type="dxa"/>
            <w:gridSpan w:val="3"/>
            <w:vAlign w:val="center"/>
          </w:tcPr>
          <w:p w14:paraId="09FF29C8">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2774104.76元</w:t>
            </w:r>
          </w:p>
        </w:tc>
      </w:tr>
      <w:tr w14:paraId="0167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7F354EB6">
            <w:pPr>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响应招标文件资格</w:t>
            </w:r>
          </w:p>
          <w:p w14:paraId="5C478E62">
            <w:pPr>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能力条件</w:t>
            </w:r>
          </w:p>
        </w:tc>
        <w:tc>
          <w:tcPr>
            <w:tcW w:w="6751" w:type="dxa"/>
            <w:gridSpan w:val="3"/>
            <w:vAlign w:val="center"/>
          </w:tcPr>
          <w:p w14:paraId="41BDE4C4">
            <w:pP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具有独立法人资格，具有有效的营业执照和施工劳务资质，并持有有效的安全生产许可证</w:t>
            </w:r>
          </w:p>
        </w:tc>
      </w:tr>
      <w:tr w14:paraId="0956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17C1DDF">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项目经理(负责人</w:t>
            </w:r>
            <w:r>
              <w:rPr>
                <w:rFonts w:hint="eastAsia" w:asciiTheme="minorEastAsia" w:hAnsiTheme="minorEastAsia" w:eastAsiaTheme="minorEastAsia" w:cstheme="minorEastAsia"/>
                <w:b w:val="0"/>
                <w:bCs w:val="0"/>
                <w:sz w:val="24"/>
                <w:szCs w:val="24"/>
                <w:lang w:val="en-US" w:eastAsia="zh-CN"/>
              </w:rPr>
              <w:t>)</w:t>
            </w:r>
          </w:p>
        </w:tc>
        <w:tc>
          <w:tcPr>
            <w:tcW w:w="6751" w:type="dxa"/>
            <w:gridSpan w:val="3"/>
            <w:vAlign w:val="center"/>
          </w:tcPr>
          <w:p w14:paraId="46841BB6">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陆东华</w:t>
            </w:r>
          </w:p>
        </w:tc>
      </w:tr>
      <w:tr w14:paraId="419E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4630FFD8">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工期</w:t>
            </w:r>
          </w:p>
        </w:tc>
        <w:tc>
          <w:tcPr>
            <w:tcW w:w="6751" w:type="dxa"/>
            <w:gridSpan w:val="3"/>
            <w:vAlign w:val="center"/>
          </w:tcPr>
          <w:p w14:paraId="1AD2F32A">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约6个月，具体结束时间以后续项目部书面通知为准</w:t>
            </w:r>
          </w:p>
        </w:tc>
      </w:tr>
      <w:tr w14:paraId="0CD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24E6D04">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质量目标</w:t>
            </w:r>
          </w:p>
        </w:tc>
        <w:tc>
          <w:tcPr>
            <w:tcW w:w="6751" w:type="dxa"/>
            <w:gridSpan w:val="3"/>
            <w:vAlign w:val="center"/>
          </w:tcPr>
          <w:p w14:paraId="283AAF6C">
            <w:pP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交工验收的质量评定：合格；竣工验收的质量评定：合格</w:t>
            </w:r>
          </w:p>
        </w:tc>
      </w:tr>
      <w:tr w14:paraId="3B4B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782F693D">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被否决的投标人</w:t>
            </w:r>
          </w:p>
        </w:tc>
        <w:tc>
          <w:tcPr>
            <w:tcW w:w="6751" w:type="dxa"/>
            <w:gridSpan w:val="3"/>
            <w:vAlign w:val="center"/>
          </w:tcPr>
          <w:p w14:paraId="0A9B56AC">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14:paraId="29FA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72B32BF">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被否决的理由和依据（不符合招标文件的条款）</w:t>
            </w:r>
          </w:p>
        </w:tc>
        <w:tc>
          <w:tcPr>
            <w:tcW w:w="6751" w:type="dxa"/>
            <w:gridSpan w:val="3"/>
            <w:vAlign w:val="center"/>
          </w:tcPr>
          <w:p w14:paraId="5749B3D2">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14:paraId="683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4A13BA1">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开标时间</w:t>
            </w:r>
          </w:p>
        </w:tc>
        <w:tc>
          <w:tcPr>
            <w:tcW w:w="6751" w:type="dxa"/>
            <w:gridSpan w:val="3"/>
            <w:vAlign w:val="center"/>
          </w:tcPr>
          <w:p w14:paraId="7068BD42">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2025年12月09日14:30</w:t>
            </w:r>
          </w:p>
        </w:tc>
      </w:tr>
      <w:tr w14:paraId="6533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FEFBA8E">
            <w:pPr>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公示时间</w:t>
            </w:r>
          </w:p>
        </w:tc>
        <w:tc>
          <w:tcPr>
            <w:tcW w:w="6751" w:type="dxa"/>
            <w:gridSpan w:val="3"/>
            <w:vAlign w:val="center"/>
          </w:tcPr>
          <w:p w14:paraId="1DF3E9F9">
            <w:pP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2025年12月11日至2025年12月13日</w:t>
            </w:r>
          </w:p>
        </w:tc>
      </w:tr>
      <w:tr w14:paraId="7091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54480794">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备注</w:t>
            </w:r>
          </w:p>
        </w:tc>
        <w:tc>
          <w:tcPr>
            <w:tcW w:w="6751" w:type="dxa"/>
            <w:gridSpan w:val="3"/>
            <w:vAlign w:val="center"/>
          </w:tcPr>
          <w:p w14:paraId="46D4F6E4">
            <w:pPr>
              <w:rPr>
                <w:rFonts w:hint="eastAsia" w:asciiTheme="minorEastAsia" w:hAnsiTheme="minorEastAsia" w:eastAsiaTheme="minorEastAsia" w:cstheme="minorEastAsia"/>
                <w:b w:val="0"/>
                <w:bCs w:val="0"/>
                <w:sz w:val="24"/>
                <w:szCs w:val="24"/>
                <w:vertAlign w:val="baseline"/>
                <w:lang w:val="en-US" w:eastAsia="zh-CN"/>
              </w:rPr>
            </w:pPr>
          </w:p>
        </w:tc>
      </w:tr>
    </w:tbl>
    <w:p w14:paraId="5E45A067">
      <w:pPr>
        <w:rPr>
          <w:rFonts w:hint="default"/>
          <w:lang w:val="en-US" w:eastAsia="zh-CN"/>
        </w:rPr>
      </w:pPr>
    </w:p>
    <w:sectPr>
      <w:pgSz w:w="11906" w:h="16838"/>
      <w:pgMar w:top="1610" w:right="146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94362"/>
    <w:rsid w:val="01041703"/>
    <w:rsid w:val="3F994362"/>
    <w:rsid w:val="42A523B5"/>
    <w:rsid w:val="4FDC7307"/>
    <w:rsid w:val="5A7E18EA"/>
    <w:rsid w:val="625F30F4"/>
    <w:rsid w:val="66FC7029"/>
    <w:rsid w:val="6E432849"/>
    <w:rsid w:val="6FBB45DC"/>
    <w:rsid w:val="756E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240" w:after="240" w:line="480" w:lineRule="auto"/>
      <w:jc w:val="center"/>
      <w:outlineLvl w:val="0"/>
    </w:pPr>
    <w:rPr>
      <w:rFonts w:ascii="Times New Roman" w:hAnsi="Times New Roman" w:eastAsia="黑体"/>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684</Characters>
  <Lines>0</Lines>
  <Paragraphs>0</Paragraphs>
  <TotalTime>1</TotalTime>
  <ScaleCrop>false</ScaleCrop>
  <LinksUpToDate>false</LinksUpToDate>
  <CharactersWithSpaces>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2025-11-17T01:51:00Z</dcterms:created>
  <dc:creator>马慧</dc:creator>
  <cp:lastModifiedBy>孔晓云</cp:lastModifiedBy>
  <dcterms:modified xsi:type="dcterms:W3CDTF">2025-12-10T06:33:57Z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F173B785884242E89A3839D12153C8B7_13</vt:lpwstr>
  </property>
  <property fmtid="{D5CDD505-2E9C-101B-9397-08002B2CF9AE}" pid="4" name="KSOTemplateDocerSaveRecord">
    <vt:lpwstr>eyJoZGlkIjoiMGFmMjIzZmQwZDAwOTM5YmJiMTM3NWFhNGI5ZWQ1ZmEiLCJ1c2VySWQiOiIxNjc4NzQwNzIzIn0=</vt:lpwstr>
  </property>
</Properties>
</file>