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CB40" w14:textId="069FBCD3" w:rsidR="00D43D45" w:rsidRPr="00491CE4" w:rsidRDefault="000B78BB" w:rsidP="00727553">
      <w:pPr>
        <w:spacing w:line="360" w:lineRule="auto"/>
        <w:jc w:val="center"/>
        <w:rPr>
          <w:rFonts w:ascii="宋体" w:hAnsi="宋体"/>
          <w:b/>
          <w:bCs/>
          <w:sz w:val="36"/>
          <w:szCs w:val="36"/>
        </w:rPr>
      </w:pPr>
      <w:bookmarkStart w:id="0" w:name="OLE_LINK1"/>
      <w:r w:rsidRPr="00491CE4">
        <w:rPr>
          <w:rFonts w:ascii="宋体" w:hAnsi="宋体" w:hint="eastAsia"/>
          <w:b/>
          <w:bCs/>
          <w:sz w:val="36"/>
          <w:szCs w:val="36"/>
        </w:rPr>
        <w:t>嘉兴市公共交通有限公司</w:t>
      </w:r>
      <w:bookmarkEnd w:id="0"/>
      <w:r w:rsidRPr="00491CE4">
        <w:rPr>
          <w:rFonts w:ascii="宋体" w:hAnsi="宋体" w:hint="eastAsia"/>
          <w:b/>
          <w:bCs/>
          <w:sz w:val="36"/>
          <w:szCs w:val="36"/>
        </w:rPr>
        <w:t>公交收益</w:t>
      </w:r>
      <w:proofErr w:type="gramStart"/>
      <w:r w:rsidRPr="00491CE4">
        <w:rPr>
          <w:rFonts w:ascii="宋体" w:hAnsi="宋体" w:hint="eastAsia"/>
          <w:b/>
          <w:bCs/>
          <w:sz w:val="36"/>
          <w:szCs w:val="36"/>
        </w:rPr>
        <w:t>权资产</w:t>
      </w:r>
      <w:proofErr w:type="gramEnd"/>
      <w:r w:rsidRPr="00491CE4">
        <w:rPr>
          <w:rFonts w:ascii="宋体" w:hAnsi="宋体" w:hint="eastAsia"/>
          <w:b/>
          <w:bCs/>
          <w:sz w:val="36"/>
          <w:szCs w:val="36"/>
        </w:rPr>
        <w:t>支持证券（ABS）承销商选聘项目</w:t>
      </w:r>
      <w:r w:rsidR="00D43D45" w:rsidRPr="00491CE4">
        <w:rPr>
          <w:rFonts w:ascii="宋体" w:hAnsi="宋体" w:hint="eastAsia"/>
          <w:b/>
          <w:bCs/>
          <w:sz w:val="36"/>
          <w:szCs w:val="36"/>
        </w:rPr>
        <w:t>招标公告</w:t>
      </w:r>
    </w:p>
    <w:p w14:paraId="53B2D437" w14:textId="77777777" w:rsidR="00727553" w:rsidRPr="00130D53" w:rsidRDefault="00727553" w:rsidP="006A0E8A">
      <w:pPr>
        <w:spacing w:line="440" w:lineRule="exact"/>
        <w:jc w:val="center"/>
        <w:rPr>
          <w:rFonts w:ascii="黑体" w:eastAsia="黑体"/>
          <w:szCs w:val="21"/>
        </w:rPr>
      </w:pPr>
    </w:p>
    <w:p w14:paraId="70DB6A62" w14:textId="391BA9F8" w:rsidR="000B78BB" w:rsidRPr="000B78BB" w:rsidRDefault="000B78BB" w:rsidP="006A0E8A">
      <w:pPr>
        <w:widowControl/>
        <w:snapToGrid w:val="0"/>
        <w:spacing w:line="440" w:lineRule="exact"/>
        <w:ind w:firstLineChars="200" w:firstLine="420"/>
        <w:jc w:val="left"/>
        <w:rPr>
          <w:rFonts w:ascii="宋体" w:hAnsi="宋体"/>
          <w:kern w:val="0"/>
          <w:szCs w:val="21"/>
        </w:rPr>
      </w:pPr>
      <w:r w:rsidRPr="000B78BB">
        <w:rPr>
          <w:rFonts w:ascii="宋体" w:hAnsi="宋体" w:hint="eastAsia"/>
          <w:kern w:val="0"/>
          <w:szCs w:val="21"/>
        </w:rPr>
        <w:t>嘉兴市公共交通有限公司公交收益</w:t>
      </w:r>
      <w:proofErr w:type="gramStart"/>
      <w:r w:rsidRPr="000B78BB">
        <w:rPr>
          <w:rFonts w:ascii="宋体" w:hAnsi="宋体" w:hint="eastAsia"/>
          <w:kern w:val="0"/>
          <w:szCs w:val="21"/>
        </w:rPr>
        <w:t>权资产</w:t>
      </w:r>
      <w:proofErr w:type="gramEnd"/>
      <w:r w:rsidRPr="000B78BB">
        <w:rPr>
          <w:rFonts w:ascii="宋体" w:hAnsi="宋体" w:hint="eastAsia"/>
          <w:kern w:val="0"/>
          <w:szCs w:val="21"/>
        </w:rPr>
        <w:t>支持证券（ABS）承销商选聘</w:t>
      </w:r>
      <w:proofErr w:type="gramStart"/>
      <w:r w:rsidRPr="000B78BB">
        <w:rPr>
          <w:rFonts w:ascii="宋体" w:hAnsi="宋体" w:hint="eastAsia"/>
          <w:kern w:val="0"/>
          <w:szCs w:val="21"/>
        </w:rPr>
        <w:t>项目项目</w:t>
      </w:r>
      <w:proofErr w:type="gramEnd"/>
      <w:r w:rsidRPr="000B78BB">
        <w:rPr>
          <w:rFonts w:ascii="宋体" w:hAnsi="宋体" w:hint="eastAsia"/>
          <w:kern w:val="0"/>
          <w:szCs w:val="21"/>
        </w:rPr>
        <w:t>业主为嘉兴市公共交通有限公司，招标人为嘉兴市交通投资集团有限责任公司，嘉兴市千秋工程咨询有限公司受招标人委托，就下列项目进行公开招标</w:t>
      </w:r>
      <w:r w:rsidRPr="000B78BB">
        <w:rPr>
          <w:rFonts w:ascii="宋体" w:hAnsi="宋体" w:cs="宋体" w:hint="eastAsia"/>
          <w:kern w:val="0"/>
          <w:szCs w:val="21"/>
        </w:rPr>
        <w:t>，现欢迎符合相关条件的投标人前来投标。</w:t>
      </w:r>
    </w:p>
    <w:p w14:paraId="2C8D181B" w14:textId="75545539" w:rsidR="000B78BB" w:rsidRPr="000B78BB" w:rsidRDefault="000B78BB" w:rsidP="006A0E8A">
      <w:pPr>
        <w:widowControl/>
        <w:snapToGrid w:val="0"/>
        <w:spacing w:line="440" w:lineRule="exact"/>
        <w:jc w:val="left"/>
        <w:rPr>
          <w:rFonts w:ascii="宋体" w:hAnsi="宋体"/>
          <w:kern w:val="0"/>
          <w:szCs w:val="21"/>
        </w:rPr>
      </w:pPr>
      <w:r w:rsidRPr="000B78BB">
        <w:rPr>
          <w:rFonts w:ascii="宋体" w:hAnsi="宋体" w:hint="eastAsia"/>
          <w:b/>
          <w:bCs/>
          <w:kern w:val="0"/>
          <w:szCs w:val="21"/>
        </w:rPr>
        <w:t>一、项目名称：</w:t>
      </w:r>
      <w:r w:rsidRPr="000B78BB">
        <w:rPr>
          <w:rFonts w:ascii="宋体" w:hAnsi="宋体" w:hint="eastAsia"/>
          <w:kern w:val="0"/>
          <w:szCs w:val="21"/>
        </w:rPr>
        <w:t>嘉兴市公共交通有限公司公交收益</w:t>
      </w:r>
      <w:proofErr w:type="gramStart"/>
      <w:r w:rsidRPr="000B78BB">
        <w:rPr>
          <w:rFonts w:ascii="宋体" w:hAnsi="宋体" w:hint="eastAsia"/>
          <w:kern w:val="0"/>
          <w:szCs w:val="21"/>
        </w:rPr>
        <w:t>权资产</w:t>
      </w:r>
      <w:proofErr w:type="gramEnd"/>
      <w:r w:rsidRPr="000B78BB">
        <w:rPr>
          <w:rFonts w:ascii="宋体" w:hAnsi="宋体" w:hint="eastAsia"/>
          <w:kern w:val="0"/>
          <w:szCs w:val="21"/>
        </w:rPr>
        <w:t>支持证券（ABS）承销商选聘项目</w:t>
      </w:r>
    </w:p>
    <w:p w14:paraId="3BE289DE" w14:textId="77777777" w:rsidR="000B78BB" w:rsidRPr="000B78BB" w:rsidRDefault="000B78BB" w:rsidP="006A0E8A">
      <w:pPr>
        <w:widowControl/>
        <w:snapToGrid w:val="0"/>
        <w:spacing w:line="440" w:lineRule="exact"/>
        <w:jc w:val="left"/>
        <w:rPr>
          <w:rFonts w:ascii="宋体" w:hAnsi="宋体"/>
          <w:kern w:val="0"/>
          <w:szCs w:val="21"/>
        </w:rPr>
      </w:pPr>
      <w:r w:rsidRPr="000B78BB">
        <w:rPr>
          <w:rFonts w:ascii="宋体" w:hAnsi="宋体" w:hint="eastAsia"/>
          <w:b/>
          <w:bCs/>
          <w:kern w:val="0"/>
          <w:szCs w:val="21"/>
        </w:rPr>
        <w:t>二、招标方式：</w:t>
      </w:r>
      <w:r w:rsidRPr="000B78BB">
        <w:rPr>
          <w:rFonts w:ascii="宋体" w:hAnsi="宋体" w:hint="eastAsia"/>
          <w:kern w:val="0"/>
          <w:szCs w:val="21"/>
        </w:rPr>
        <w:t>公开招标</w:t>
      </w:r>
    </w:p>
    <w:p w14:paraId="7CCFDD1D" w14:textId="77777777" w:rsidR="000B78BB" w:rsidRPr="000B78BB" w:rsidRDefault="000B78BB" w:rsidP="006A0E8A">
      <w:pPr>
        <w:widowControl/>
        <w:snapToGrid w:val="0"/>
        <w:spacing w:line="440" w:lineRule="exact"/>
        <w:jc w:val="left"/>
        <w:rPr>
          <w:rFonts w:ascii="宋体" w:hAnsi="宋体"/>
          <w:kern w:val="0"/>
          <w:szCs w:val="21"/>
        </w:rPr>
      </w:pPr>
      <w:r w:rsidRPr="000B78BB">
        <w:rPr>
          <w:rFonts w:ascii="宋体" w:hAnsi="宋体" w:hint="eastAsia"/>
          <w:b/>
          <w:bCs/>
          <w:kern w:val="0"/>
          <w:szCs w:val="21"/>
        </w:rPr>
        <w:t>三、招标内容：</w:t>
      </w:r>
      <w:r w:rsidRPr="000B78BB">
        <w:rPr>
          <w:rFonts w:ascii="宋体" w:hAnsi="宋体" w:hint="eastAsia"/>
          <w:kern w:val="0"/>
          <w:szCs w:val="21"/>
        </w:rPr>
        <w:t>嘉兴市公共交通有限公司拟发行不超过5亿元额度的资产证券化产品，采用主承销商余额包销方式。（具体第二章招标内容及要求）</w:t>
      </w:r>
    </w:p>
    <w:p w14:paraId="4D62AF13" w14:textId="77777777" w:rsidR="000B78BB" w:rsidRPr="000B78BB" w:rsidRDefault="000B78BB" w:rsidP="006A0E8A">
      <w:pPr>
        <w:widowControl/>
        <w:snapToGrid w:val="0"/>
        <w:spacing w:line="440" w:lineRule="exact"/>
        <w:jc w:val="left"/>
        <w:rPr>
          <w:rFonts w:ascii="宋体" w:hAnsi="宋体"/>
          <w:b/>
          <w:kern w:val="0"/>
          <w:szCs w:val="21"/>
        </w:rPr>
      </w:pPr>
      <w:r w:rsidRPr="000B78BB">
        <w:rPr>
          <w:rFonts w:ascii="宋体" w:hAnsi="宋体" w:hint="eastAsia"/>
          <w:b/>
          <w:kern w:val="0"/>
          <w:szCs w:val="21"/>
        </w:rPr>
        <w:t>四、合格投标人的资格要求</w:t>
      </w:r>
    </w:p>
    <w:p w14:paraId="5DE34A63" w14:textId="77777777" w:rsidR="000B78BB" w:rsidRPr="000B78BB" w:rsidRDefault="000B78BB" w:rsidP="006A0E8A">
      <w:pPr>
        <w:spacing w:line="440" w:lineRule="exact"/>
        <w:ind w:firstLineChars="200" w:firstLine="420"/>
        <w:jc w:val="left"/>
        <w:rPr>
          <w:rFonts w:ascii="宋体" w:hAnsi="宋体" w:cs="仿宋"/>
          <w:kern w:val="3"/>
          <w:szCs w:val="21"/>
        </w:rPr>
      </w:pPr>
      <w:r w:rsidRPr="000B78BB">
        <w:rPr>
          <w:rFonts w:ascii="宋体" w:hAnsi="宋体" w:cs="仿宋" w:hint="eastAsia"/>
          <w:kern w:val="3"/>
          <w:szCs w:val="21"/>
        </w:rPr>
        <w:t>1、具有独立承担民事责任的能力；具有良好的商业信誉和健全的财务会计制度；具有履行合同所必需的设备和专业技术能力；法律、行政法规规定的其他条件。</w:t>
      </w:r>
    </w:p>
    <w:p w14:paraId="73A993AD" w14:textId="77777777" w:rsidR="000B78BB" w:rsidRPr="000B78BB" w:rsidRDefault="000B78BB" w:rsidP="006A0E8A">
      <w:pPr>
        <w:spacing w:line="440" w:lineRule="exact"/>
        <w:ind w:firstLineChars="200" w:firstLine="420"/>
        <w:jc w:val="left"/>
        <w:rPr>
          <w:rFonts w:ascii="宋体" w:hAnsi="宋体" w:cs="仿宋"/>
          <w:kern w:val="3"/>
          <w:szCs w:val="21"/>
        </w:rPr>
      </w:pPr>
      <w:r w:rsidRPr="000B78BB">
        <w:rPr>
          <w:rFonts w:ascii="宋体" w:hAnsi="宋体" w:cs="仿宋" w:hint="eastAsia"/>
          <w:kern w:val="3"/>
          <w:szCs w:val="21"/>
        </w:rPr>
        <w:t>2、本项目特定资格要求：具有中国证监会批准核发的经营证券期货业务许可证并具有证券承销业务范围。</w:t>
      </w:r>
    </w:p>
    <w:p w14:paraId="4B933A46" w14:textId="77777777" w:rsidR="000B78BB" w:rsidRPr="000B78BB" w:rsidRDefault="000B78BB" w:rsidP="006A0E8A">
      <w:pPr>
        <w:spacing w:line="440" w:lineRule="exact"/>
        <w:ind w:firstLineChars="200" w:firstLine="420"/>
        <w:jc w:val="left"/>
        <w:rPr>
          <w:rFonts w:ascii="宋体" w:hAnsi="宋体" w:cs="仿宋"/>
          <w:kern w:val="3"/>
          <w:szCs w:val="21"/>
        </w:rPr>
      </w:pPr>
      <w:r w:rsidRPr="000B78BB">
        <w:rPr>
          <w:rFonts w:ascii="宋体" w:hAnsi="宋体" w:cs="仿宋" w:hint="eastAsia"/>
          <w:kern w:val="3"/>
          <w:szCs w:val="21"/>
        </w:rPr>
        <w:t>3、本项目不接受联合体投标。</w:t>
      </w:r>
    </w:p>
    <w:p w14:paraId="6A2F74F5" w14:textId="77777777" w:rsidR="000B78BB" w:rsidRPr="000B78BB" w:rsidRDefault="000B78BB" w:rsidP="006A0E8A">
      <w:pPr>
        <w:widowControl/>
        <w:snapToGrid w:val="0"/>
        <w:spacing w:line="440" w:lineRule="exact"/>
        <w:jc w:val="left"/>
        <w:rPr>
          <w:rFonts w:ascii="宋体" w:hAnsi="宋体"/>
          <w:b/>
          <w:bCs/>
          <w:kern w:val="0"/>
          <w:szCs w:val="21"/>
        </w:rPr>
      </w:pPr>
      <w:r w:rsidRPr="000B78BB">
        <w:rPr>
          <w:rFonts w:ascii="宋体" w:hAnsi="宋体" w:hint="eastAsia"/>
          <w:b/>
          <w:bCs/>
          <w:kern w:val="0"/>
          <w:szCs w:val="21"/>
        </w:rPr>
        <w:t>五、招标文件获取</w:t>
      </w:r>
    </w:p>
    <w:p w14:paraId="39A6B990" w14:textId="0DB3E8A3" w:rsidR="000B78BB" w:rsidRPr="000B78BB" w:rsidRDefault="000B78BB" w:rsidP="006A0E8A">
      <w:pPr>
        <w:spacing w:line="440" w:lineRule="exact"/>
        <w:ind w:firstLineChars="200" w:firstLine="420"/>
        <w:jc w:val="left"/>
        <w:rPr>
          <w:rFonts w:ascii="宋体" w:hAnsi="宋体" w:cs="仿宋"/>
          <w:kern w:val="3"/>
          <w:szCs w:val="21"/>
        </w:rPr>
      </w:pPr>
      <w:r w:rsidRPr="000B78BB">
        <w:rPr>
          <w:rFonts w:ascii="宋体" w:hAnsi="宋体" w:cs="仿宋" w:hint="eastAsia"/>
          <w:kern w:val="3"/>
          <w:szCs w:val="21"/>
        </w:rPr>
        <w:t>1、获取招标文件时间：202</w:t>
      </w:r>
      <w:r w:rsidRPr="000B78BB">
        <w:rPr>
          <w:rFonts w:ascii="宋体" w:hAnsi="宋体" w:cs="仿宋"/>
          <w:kern w:val="3"/>
          <w:szCs w:val="21"/>
        </w:rPr>
        <w:t>5</w:t>
      </w:r>
      <w:r w:rsidRPr="000B78BB">
        <w:rPr>
          <w:rFonts w:ascii="宋体" w:hAnsi="宋体" w:cs="仿宋" w:hint="eastAsia"/>
          <w:kern w:val="3"/>
          <w:szCs w:val="21"/>
        </w:rPr>
        <w:t>年</w:t>
      </w:r>
      <w:r w:rsidR="0025096C">
        <w:rPr>
          <w:rFonts w:ascii="宋体" w:hAnsi="宋体" w:cs="仿宋"/>
          <w:kern w:val="3"/>
          <w:szCs w:val="21"/>
        </w:rPr>
        <w:t>2</w:t>
      </w:r>
      <w:r w:rsidRPr="000B78BB">
        <w:rPr>
          <w:rFonts w:ascii="宋体" w:hAnsi="宋体" w:cs="仿宋" w:hint="eastAsia"/>
          <w:kern w:val="3"/>
          <w:szCs w:val="21"/>
        </w:rPr>
        <w:t>月</w:t>
      </w:r>
      <w:r w:rsidR="0025096C">
        <w:rPr>
          <w:rFonts w:ascii="宋体" w:hAnsi="宋体" w:cs="仿宋"/>
          <w:kern w:val="3"/>
          <w:szCs w:val="21"/>
        </w:rPr>
        <w:t>25</w:t>
      </w:r>
      <w:r w:rsidRPr="000B78BB">
        <w:rPr>
          <w:rFonts w:ascii="宋体" w:hAnsi="宋体" w:cs="仿宋" w:hint="eastAsia"/>
          <w:kern w:val="3"/>
          <w:szCs w:val="21"/>
        </w:rPr>
        <w:t>日起至 202</w:t>
      </w:r>
      <w:r w:rsidRPr="000B78BB">
        <w:rPr>
          <w:rFonts w:ascii="宋体" w:hAnsi="宋体" w:cs="仿宋"/>
          <w:kern w:val="3"/>
          <w:szCs w:val="21"/>
        </w:rPr>
        <w:t>5</w:t>
      </w:r>
      <w:r w:rsidRPr="000B78BB">
        <w:rPr>
          <w:rFonts w:ascii="宋体" w:hAnsi="宋体" w:cs="仿宋" w:hint="eastAsia"/>
          <w:kern w:val="3"/>
          <w:szCs w:val="21"/>
        </w:rPr>
        <w:t>年</w:t>
      </w:r>
      <w:r w:rsidR="0025096C">
        <w:rPr>
          <w:rFonts w:ascii="宋体" w:hAnsi="宋体" w:cs="仿宋"/>
          <w:kern w:val="3"/>
          <w:szCs w:val="21"/>
        </w:rPr>
        <w:t>3</w:t>
      </w:r>
      <w:r w:rsidRPr="000B78BB">
        <w:rPr>
          <w:rFonts w:ascii="宋体" w:hAnsi="宋体" w:cs="仿宋" w:hint="eastAsia"/>
          <w:kern w:val="3"/>
          <w:szCs w:val="21"/>
        </w:rPr>
        <w:t>月</w:t>
      </w:r>
      <w:r w:rsidR="0025096C">
        <w:rPr>
          <w:rFonts w:ascii="宋体" w:hAnsi="宋体" w:cs="仿宋"/>
          <w:kern w:val="3"/>
          <w:szCs w:val="21"/>
        </w:rPr>
        <w:t>7</w:t>
      </w:r>
      <w:r w:rsidRPr="000B78BB">
        <w:rPr>
          <w:rFonts w:ascii="宋体" w:hAnsi="宋体" w:cs="仿宋" w:hint="eastAsia"/>
          <w:kern w:val="3"/>
          <w:szCs w:val="21"/>
        </w:rPr>
        <w:t>日</w:t>
      </w:r>
      <w:r w:rsidR="0025096C">
        <w:rPr>
          <w:rFonts w:ascii="宋体" w:hAnsi="宋体" w:cs="仿宋"/>
          <w:kern w:val="3"/>
          <w:szCs w:val="21"/>
        </w:rPr>
        <w:t>09</w:t>
      </w:r>
      <w:r w:rsidRPr="000B78BB">
        <w:rPr>
          <w:rFonts w:ascii="宋体" w:hAnsi="宋体" w:cs="仿宋" w:hint="eastAsia"/>
          <w:kern w:val="3"/>
          <w:szCs w:val="21"/>
        </w:rPr>
        <w:t>时</w:t>
      </w:r>
      <w:r w:rsidR="0025096C">
        <w:rPr>
          <w:rFonts w:ascii="宋体" w:hAnsi="宋体" w:cs="仿宋"/>
          <w:kern w:val="3"/>
          <w:szCs w:val="21"/>
        </w:rPr>
        <w:t>30</w:t>
      </w:r>
      <w:r w:rsidRPr="000B78BB">
        <w:rPr>
          <w:rFonts w:ascii="宋体" w:hAnsi="宋体" w:cs="仿宋" w:hint="eastAsia"/>
          <w:kern w:val="3"/>
          <w:szCs w:val="21"/>
        </w:rPr>
        <w:t>分止；</w:t>
      </w:r>
    </w:p>
    <w:p w14:paraId="4C29ABFE" w14:textId="77777777" w:rsidR="000B78BB" w:rsidRPr="000B78BB" w:rsidRDefault="000B78BB" w:rsidP="006A0E8A">
      <w:pPr>
        <w:spacing w:line="440" w:lineRule="exact"/>
        <w:ind w:firstLineChars="200" w:firstLine="420"/>
        <w:jc w:val="left"/>
        <w:rPr>
          <w:rFonts w:ascii="宋体" w:hAnsi="宋体" w:cs="仿宋"/>
          <w:kern w:val="3"/>
          <w:szCs w:val="21"/>
        </w:rPr>
      </w:pPr>
      <w:r w:rsidRPr="000B78BB">
        <w:rPr>
          <w:rFonts w:ascii="宋体" w:hAnsi="宋体" w:cs="仿宋" w:hint="eastAsia"/>
          <w:kern w:val="3"/>
          <w:szCs w:val="21"/>
        </w:rPr>
        <w:t>2、获取招标文件方式：本项目招标文件实行“嘉兴禾采联综合采购服务平台”在线获取，不提供招标文件纸质版，请登录</w:t>
      </w:r>
      <w:proofErr w:type="gramStart"/>
      <w:r w:rsidRPr="000B78BB">
        <w:rPr>
          <w:rFonts w:ascii="宋体" w:hAnsi="宋体" w:cs="仿宋" w:hint="eastAsia"/>
          <w:kern w:val="3"/>
          <w:szCs w:val="21"/>
        </w:rPr>
        <w:t>嘉兴禾采联</w:t>
      </w:r>
      <w:proofErr w:type="gramEnd"/>
      <w:r w:rsidRPr="000B78BB">
        <w:rPr>
          <w:rFonts w:ascii="宋体" w:hAnsi="宋体" w:cs="仿宋" w:hint="eastAsia"/>
          <w:kern w:val="3"/>
          <w:szCs w:val="21"/>
        </w:rPr>
        <w:t>综合采购服务平台（http://www.jxcqgs.cn/jxcqcg/）—“供应商登录”，免费注册完成后，下载获取后缀名为“.JXCQZF”的发包文件等。注册咨询、技术服务电话：0573-82813680。</w:t>
      </w:r>
    </w:p>
    <w:p w14:paraId="75B81194" w14:textId="77777777" w:rsidR="000B78BB" w:rsidRPr="000B78BB" w:rsidRDefault="000B78BB" w:rsidP="006A0E8A">
      <w:pPr>
        <w:spacing w:line="440" w:lineRule="exact"/>
        <w:ind w:firstLineChars="200" w:firstLine="420"/>
        <w:jc w:val="left"/>
        <w:rPr>
          <w:rFonts w:ascii="宋体" w:hAnsi="宋体" w:cs="仿宋"/>
          <w:kern w:val="3"/>
          <w:szCs w:val="21"/>
        </w:rPr>
      </w:pPr>
      <w:r w:rsidRPr="000B78BB">
        <w:rPr>
          <w:rFonts w:ascii="宋体" w:hAnsi="宋体" w:cs="仿宋" w:hint="eastAsia"/>
          <w:kern w:val="3"/>
          <w:szCs w:val="21"/>
        </w:rPr>
        <w:t>注：请供应商按上述要求获取招标文件，如未在</w:t>
      </w:r>
      <w:proofErr w:type="gramStart"/>
      <w:r w:rsidRPr="000B78BB">
        <w:rPr>
          <w:rFonts w:ascii="宋体" w:hAnsi="宋体" w:cs="仿宋" w:hint="eastAsia"/>
          <w:kern w:val="3"/>
          <w:szCs w:val="21"/>
        </w:rPr>
        <w:t>嘉兴禾采联</w:t>
      </w:r>
      <w:proofErr w:type="gramEnd"/>
      <w:r w:rsidRPr="000B78BB">
        <w:rPr>
          <w:rFonts w:ascii="宋体" w:hAnsi="宋体" w:cs="仿宋" w:hint="eastAsia"/>
          <w:kern w:val="3"/>
          <w:szCs w:val="21"/>
        </w:rPr>
        <w:t>综合采购服务平台系统内完成相关流程，引起的投标无效责任自担。</w:t>
      </w:r>
    </w:p>
    <w:p w14:paraId="31874098" w14:textId="77777777" w:rsidR="000B78BB" w:rsidRPr="000B78BB" w:rsidRDefault="000B78BB" w:rsidP="006A0E8A">
      <w:pPr>
        <w:spacing w:line="440" w:lineRule="exact"/>
        <w:ind w:firstLineChars="200" w:firstLine="420"/>
        <w:jc w:val="left"/>
        <w:rPr>
          <w:rFonts w:ascii="宋体" w:hAnsi="宋体" w:cs="仿宋"/>
          <w:kern w:val="3"/>
          <w:szCs w:val="21"/>
        </w:rPr>
      </w:pPr>
      <w:r w:rsidRPr="000B78BB">
        <w:rPr>
          <w:rFonts w:ascii="宋体" w:hAnsi="宋体" w:cs="仿宋" w:hint="eastAsia"/>
          <w:kern w:val="3"/>
          <w:szCs w:val="21"/>
        </w:rPr>
        <w:t>3、报名时间及方式：报名时间同招标文件获取时间。</w:t>
      </w:r>
    </w:p>
    <w:p w14:paraId="2CC5DB5D" w14:textId="77777777" w:rsidR="000B78BB" w:rsidRPr="000B78BB" w:rsidRDefault="000B78BB" w:rsidP="006A0E8A">
      <w:pPr>
        <w:widowControl/>
        <w:snapToGrid w:val="0"/>
        <w:spacing w:line="440" w:lineRule="exact"/>
        <w:ind w:firstLineChars="200" w:firstLine="420"/>
        <w:jc w:val="distribute"/>
        <w:rPr>
          <w:rFonts w:ascii="宋体" w:hAnsi="宋体" w:cs="宋体"/>
          <w:kern w:val="0"/>
          <w:szCs w:val="21"/>
        </w:rPr>
      </w:pPr>
      <w:r w:rsidRPr="000B78BB">
        <w:rPr>
          <w:rFonts w:ascii="宋体" w:hAnsi="宋体" w:cs="仿宋" w:hint="eastAsia"/>
          <w:kern w:val="3"/>
          <w:szCs w:val="21"/>
        </w:rPr>
        <w:t>本项目实行网上报名。供应商请登录</w:t>
      </w:r>
      <w:proofErr w:type="gramStart"/>
      <w:r w:rsidRPr="000B78BB">
        <w:rPr>
          <w:rFonts w:ascii="宋体" w:hAnsi="宋体" w:cs="仿宋" w:hint="eastAsia"/>
          <w:kern w:val="3"/>
          <w:szCs w:val="21"/>
        </w:rPr>
        <w:t>嘉兴禾采联</w:t>
      </w:r>
      <w:proofErr w:type="gramEnd"/>
      <w:r w:rsidRPr="000B78BB">
        <w:rPr>
          <w:rFonts w:ascii="宋体" w:hAnsi="宋体" w:cs="仿宋" w:hint="eastAsia"/>
          <w:kern w:val="3"/>
          <w:szCs w:val="21"/>
        </w:rPr>
        <w:t>综合采购服务平台（http://www.jxcqgs.cn/jxcqcg/）—“供应商登录”，进行下载发包文件，即报名成功。</w:t>
      </w:r>
    </w:p>
    <w:p w14:paraId="3D7D57F3" w14:textId="77777777" w:rsidR="000B78BB" w:rsidRPr="000B78BB" w:rsidRDefault="000B78BB" w:rsidP="006A0E8A">
      <w:pPr>
        <w:spacing w:line="440" w:lineRule="exact"/>
        <w:jc w:val="left"/>
        <w:rPr>
          <w:rFonts w:ascii="宋体" w:hAnsi="宋体" w:cs="仿宋"/>
          <w:kern w:val="3"/>
          <w:szCs w:val="21"/>
          <w:u w:val="single"/>
        </w:rPr>
      </w:pPr>
      <w:r w:rsidRPr="000B78BB">
        <w:rPr>
          <w:rFonts w:ascii="宋体" w:hAnsi="宋体" w:cs="仿宋" w:hint="eastAsia"/>
          <w:b/>
          <w:bCs/>
          <w:kern w:val="3"/>
          <w:szCs w:val="21"/>
        </w:rPr>
        <w:t>六、</w:t>
      </w:r>
      <w:r w:rsidRPr="000B78BB">
        <w:rPr>
          <w:rFonts w:ascii="宋体" w:hAnsi="宋体" w:cs="仿宋" w:hint="eastAsia"/>
          <w:b/>
          <w:bCs/>
          <w:kern w:val="3"/>
          <w:szCs w:val="21"/>
          <w:lang w:val="zh-TW" w:eastAsia="zh-TW"/>
        </w:rPr>
        <w:t>投标保证金：本项目不设置</w:t>
      </w:r>
    </w:p>
    <w:p w14:paraId="0CA3E4F7" w14:textId="77777777" w:rsidR="000B78BB" w:rsidRPr="000B78BB" w:rsidRDefault="000B78BB" w:rsidP="006A0E8A">
      <w:pPr>
        <w:snapToGrid w:val="0"/>
        <w:spacing w:line="440" w:lineRule="exact"/>
        <w:jc w:val="left"/>
        <w:rPr>
          <w:rFonts w:ascii="宋体" w:hAnsi="宋体" w:cs="仿宋"/>
          <w:kern w:val="3"/>
          <w:szCs w:val="21"/>
        </w:rPr>
      </w:pPr>
      <w:r w:rsidRPr="000B78BB">
        <w:rPr>
          <w:rFonts w:ascii="宋体" w:hAnsi="宋体" w:cs="仿宋" w:hint="eastAsia"/>
          <w:b/>
          <w:bCs/>
          <w:kern w:val="3"/>
          <w:szCs w:val="21"/>
        </w:rPr>
        <w:t>七、投标截止时间和地点</w:t>
      </w:r>
      <w:r w:rsidRPr="000B78BB">
        <w:rPr>
          <w:rFonts w:ascii="宋体" w:hAnsi="宋体" w:cs="仿宋" w:hint="eastAsia"/>
          <w:b/>
          <w:kern w:val="3"/>
          <w:szCs w:val="21"/>
        </w:rPr>
        <w:t>：</w:t>
      </w:r>
    </w:p>
    <w:p w14:paraId="0693897D" w14:textId="72BCAB83" w:rsidR="000B78BB" w:rsidRPr="000B78BB" w:rsidRDefault="000B78BB" w:rsidP="006A0E8A">
      <w:pPr>
        <w:widowControl/>
        <w:spacing w:line="440" w:lineRule="exact"/>
        <w:ind w:firstLineChars="200" w:firstLine="420"/>
        <w:jc w:val="left"/>
        <w:rPr>
          <w:rFonts w:ascii="宋体" w:hAnsi="宋体" w:cs="仿宋"/>
          <w:kern w:val="3"/>
          <w:szCs w:val="21"/>
        </w:rPr>
      </w:pPr>
      <w:r w:rsidRPr="000B78BB">
        <w:rPr>
          <w:rFonts w:ascii="宋体" w:hAnsi="宋体" w:cs="仿宋" w:hint="eastAsia"/>
          <w:kern w:val="3"/>
          <w:szCs w:val="21"/>
        </w:rPr>
        <w:t>1、投标文件递交截止时间：202</w:t>
      </w:r>
      <w:r w:rsidRPr="000B78BB">
        <w:rPr>
          <w:rFonts w:ascii="宋体" w:hAnsi="宋体" w:cs="仿宋"/>
          <w:kern w:val="3"/>
          <w:szCs w:val="21"/>
        </w:rPr>
        <w:t>5</w:t>
      </w:r>
      <w:r w:rsidRPr="000B78BB">
        <w:rPr>
          <w:rFonts w:ascii="宋体" w:hAnsi="宋体" w:cs="仿宋" w:hint="eastAsia"/>
          <w:kern w:val="3"/>
          <w:szCs w:val="21"/>
        </w:rPr>
        <w:t>年</w:t>
      </w:r>
      <w:r w:rsidR="0025096C">
        <w:rPr>
          <w:rFonts w:ascii="宋体" w:hAnsi="宋体" w:cs="仿宋"/>
          <w:kern w:val="3"/>
          <w:szCs w:val="21"/>
        </w:rPr>
        <w:t>3</w:t>
      </w:r>
      <w:r w:rsidRPr="000B78BB">
        <w:rPr>
          <w:rFonts w:ascii="宋体" w:hAnsi="宋体" w:cs="仿宋" w:hint="eastAsia"/>
          <w:kern w:val="3"/>
          <w:szCs w:val="21"/>
        </w:rPr>
        <w:t>月</w:t>
      </w:r>
      <w:r w:rsidR="0025096C">
        <w:rPr>
          <w:rFonts w:ascii="宋体" w:hAnsi="宋体" w:cs="仿宋"/>
          <w:kern w:val="3"/>
          <w:szCs w:val="21"/>
        </w:rPr>
        <w:t>7</w:t>
      </w:r>
      <w:r w:rsidRPr="000B78BB">
        <w:rPr>
          <w:rFonts w:ascii="宋体" w:hAnsi="宋体" w:cs="仿宋" w:hint="eastAsia"/>
          <w:kern w:val="3"/>
          <w:szCs w:val="21"/>
        </w:rPr>
        <w:t>日</w:t>
      </w:r>
      <w:r w:rsidR="0025096C">
        <w:rPr>
          <w:rFonts w:ascii="宋体" w:hAnsi="宋体" w:cs="仿宋"/>
          <w:kern w:val="3"/>
          <w:szCs w:val="21"/>
        </w:rPr>
        <w:t>09</w:t>
      </w:r>
      <w:r w:rsidRPr="000B78BB">
        <w:rPr>
          <w:rFonts w:ascii="宋体" w:hAnsi="宋体" w:cs="仿宋" w:hint="eastAsia"/>
          <w:kern w:val="3"/>
          <w:szCs w:val="21"/>
        </w:rPr>
        <w:t>时</w:t>
      </w:r>
      <w:r w:rsidR="0025096C">
        <w:rPr>
          <w:rFonts w:ascii="宋体" w:hAnsi="宋体" w:cs="仿宋"/>
          <w:kern w:val="3"/>
          <w:szCs w:val="21"/>
        </w:rPr>
        <w:t>30</w:t>
      </w:r>
      <w:r w:rsidRPr="000B78BB">
        <w:rPr>
          <w:rFonts w:ascii="宋体" w:hAnsi="宋体" w:cs="仿宋" w:hint="eastAsia"/>
          <w:kern w:val="3"/>
          <w:szCs w:val="21"/>
        </w:rPr>
        <w:t>分整。</w:t>
      </w:r>
    </w:p>
    <w:p w14:paraId="650E24E6" w14:textId="77777777" w:rsidR="000B78BB" w:rsidRPr="000B78BB" w:rsidRDefault="000B78BB" w:rsidP="006A0E8A">
      <w:pPr>
        <w:widowControl/>
        <w:spacing w:line="440" w:lineRule="exact"/>
        <w:ind w:firstLineChars="200" w:firstLine="420"/>
        <w:jc w:val="left"/>
        <w:rPr>
          <w:rFonts w:ascii="宋体" w:hAnsi="宋体" w:cs="仿宋"/>
          <w:kern w:val="3"/>
          <w:szCs w:val="21"/>
        </w:rPr>
      </w:pPr>
      <w:r w:rsidRPr="000B78BB">
        <w:rPr>
          <w:rFonts w:ascii="宋体" w:hAnsi="宋体" w:cs="仿宋" w:hint="eastAsia"/>
          <w:kern w:val="3"/>
          <w:szCs w:val="21"/>
        </w:rPr>
        <w:lastRenderedPageBreak/>
        <w:t>2、开标时间：同投标文件递交截止时间。</w:t>
      </w:r>
    </w:p>
    <w:p w14:paraId="6AAA7700" w14:textId="77777777" w:rsidR="000B78BB" w:rsidRPr="000B78BB" w:rsidRDefault="000B78BB" w:rsidP="006A0E8A">
      <w:pPr>
        <w:widowControl/>
        <w:spacing w:line="440" w:lineRule="exact"/>
        <w:ind w:firstLineChars="200" w:firstLine="420"/>
        <w:jc w:val="left"/>
        <w:rPr>
          <w:rFonts w:ascii="宋体" w:hAnsi="宋体" w:cs="仿宋"/>
          <w:kern w:val="3"/>
          <w:szCs w:val="21"/>
        </w:rPr>
      </w:pPr>
      <w:r w:rsidRPr="000B78BB">
        <w:rPr>
          <w:rFonts w:ascii="宋体" w:hAnsi="宋体" w:cs="仿宋" w:hint="eastAsia"/>
          <w:kern w:val="3"/>
          <w:szCs w:val="21"/>
        </w:rPr>
        <w:t>3、投标文件递交地址：请登录</w:t>
      </w:r>
      <w:proofErr w:type="gramStart"/>
      <w:r w:rsidRPr="000B78BB">
        <w:rPr>
          <w:rFonts w:ascii="宋体" w:hAnsi="宋体" w:cs="仿宋" w:hint="eastAsia"/>
          <w:kern w:val="3"/>
          <w:szCs w:val="21"/>
        </w:rPr>
        <w:t>嘉兴禾采联</w:t>
      </w:r>
      <w:proofErr w:type="gramEnd"/>
      <w:r w:rsidRPr="000B78BB">
        <w:rPr>
          <w:rFonts w:ascii="宋体" w:hAnsi="宋体" w:cs="仿宋" w:hint="eastAsia"/>
          <w:kern w:val="3"/>
          <w:szCs w:val="21"/>
        </w:rPr>
        <w:t>综合采购服务平台（http://www.jxcqgs.cn/jxcqcg/）—“供应商登录”，在投标截止日期前上传投标文件，提示上</w:t>
      </w:r>
      <w:proofErr w:type="gramStart"/>
      <w:r w:rsidRPr="000B78BB">
        <w:rPr>
          <w:rFonts w:ascii="宋体" w:hAnsi="宋体" w:cs="仿宋" w:hint="eastAsia"/>
          <w:kern w:val="3"/>
          <w:szCs w:val="21"/>
        </w:rPr>
        <w:t>传成功</w:t>
      </w:r>
      <w:proofErr w:type="gramEnd"/>
      <w:r w:rsidRPr="000B78BB">
        <w:rPr>
          <w:rFonts w:ascii="宋体" w:hAnsi="宋体" w:cs="仿宋" w:hint="eastAsia"/>
          <w:kern w:val="3"/>
          <w:szCs w:val="21"/>
        </w:rPr>
        <w:t>即完成投标。本项目通过</w:t>
      </w:r>
      <w:proofErr w:type="gramStart"/>
      <w:r w:rsidRPr="000B78BB">
        <w:rPr>
          <w:rFonts w:ascii="宋体" w:hAnsi="宋体" w:cs="仿宋" w:hint="eastAsia"/>
          <w:kern w:val="3"/>
          <w:szCs w:val="21"/>
        </w:rPr>
        <w:t>嘉兴禾采联</w:t>
      </w:r>
      <w:proofErr w:type="gramEnd"/>
      <w:r w:rsidRPr="000B78BB">
        <w:rPr>
          <w:rFonts w:ascii="宋体" w:hAnsi="宋体" w:cs="仿宋" w:hint="eastAsia"/>
          <w:kern w:val="3"/>
          <w:szCs w:val="21"/>
        </w:rPr>
        <w:t>综合采购服务平台投标制作软件编制并加密投标文件，供应商未按规定加密的投标文件，</w:t>
      </w:r>
      <w:proofErr w:type="gramStart"/>
      <w:r w:rsidRPr="000B78BB">
        <w:rPr>
          <w:rFonts w:ascii="宋体" w:hAnsi="宋体" w:cs="仿宋" w:hint="eastAsia"/>
          <w:kern w:val="3"/>
          <w:szCs w:val="21"/>
        </w:rPr>
        <w:t>嘉兴禾采联</w:t>
      </w:r>
      <w:proofErr w:type="gramEnd"/>
      <w:r w:rsidRPr="000B78BB">
        <w:rPr>
          <w:rFonts w:ascii="宋体" w:hAnsi="宋体" w:cs="仿宋" w:hint="eastAsia"/>
          <w:kern w:val="3"/>
          <w:szCs w:val="21"/>
        </w:rPr>
        <w:t>综合采购服务平台将予以拒收。</w:t>
      </w:r>
    </w:p>
    <w:p w14:paraId="28A426F9" w14:textId="77777777" w:rsidR="000B78BB" w:rsidRPr="000B78BB" w:rsidRDefault="000B78BB" w:rsidP="006A0E8A">
      <w:pPr>
        <w:widowControl/>
        <w:spacing w:line="440" w:lineRule="exact"/>
        <w:ind w:firstLineChars="200" w:firstLine="420"/>
        <w:jc w:val="left"/>
        <w:rPr>
          <w:rFonts w:ascii="宋体" w:hAnsi="宋体" w:cs="仿宋"/>
          <w:kern w:val="3"/>
          <w:szCs w:val="21"/>
        </w:rPr>
      </w:pPr>
      <w:r w:rsidRPr="000B78BB">
        <w:rPr>
          <w:rFonts w:ascii="宋体" w:hAnsi="宋体" w:cs="仿宋" w:hint="eastAsia"/>
          <w:kern w:val="3"/>
          <w:szCs w:val="21"/>
        </w:rPr>
        <w:t>4、开标地址：本次采用</w:t>
      </w:r>
      <w:proofErr w:type="gramStart"/>
      <w:r w:rsidRPr="000B78BB">
        <w:rPr>
          <w:rFonts w:ascii="宋体" w:hAnsi="宋体" w:cs="仿宋" w:hint="eastAsia"/>
          <w:kern w:val="3"/>
          <w:szCs w:val="21"/>
        </w:rPr>
        <w:t>远程不</w:t>
      </w:r>
      <w:proofErr w:type="gramEnd"/>
      <w:r w:rsidRPr="000B78BB">
        <w:rPr>
          <w:rFonts w:ascii="宋体" w:hAnsi="宋体" w:cs="仿宋" w:hint="eastAsia"/>
          <w:kern w:val="3"/>
          <w:szCs w:val="21"/>
        </w:rPr>
        <w:t>见面开标，请供应商在开标前提前登录</w:t>
      </w:r>
      <w:proofErr w:type="gramStart"/>
      <w:r w:rsidRPr="000B78BB">
        <w:rPr>
          <w:rFonts w:ascii="宋体" w:hAnsi="宋体" w:cs="仿宋" w:hint="eastAsia"/>
          <w:kern w:val="3"/>
          <w:szCs w:val="21"/>
        </w:rPr>
        <w:t>嘉兴禾采联</w:t>
      </w:r>
      <w:proofErr w:type="gramEnd"/>
      <w:r w:rsidRPr="000B78BB">
        <w:rPr>
          <w:rFonts w:ascii="宋体" w:hAnsi="宋体" w:cs="仿宋" w:hint="eastAsia"/>
          <w:kern w:val="3"/>
          <w:szCs w:val="21"/>
        </w:rPr>
        <w:t>综合采购服务平台（http://www.jxcqgs.cn/jxcqcg/）—“不见面开标”，登录成功后，参与线上开标流程，完成在线解密。本项目解密时长为 30 分钟，如未在规定时间内完成解密的，责任由供应商自负。</w:t>
      </w:r>
    </w:p>
    <w:p w14:paraId="3C77EE7B" w14:textId="77777777" w:rsidR="000B78BB" w:rsidRPr="000B78BB" w:rsidRDefault="000B78BB" w:rsidP="006A0E8A">
      <w:pPr>
        <w:widowControl/>
        <w:spacing w:line="440" w:lineRule="exact"/>
        <w:ind w:firstLineChars="200" w:firstLine="420"/>
        <w:jc w:val="left"/>
        <w:rPr>
          <w:rFonts w:ascii="宋体" w:hAnsi="宋体" w:cs="仿宋"/>
          <w:kern w:val="3"/>
          <w:szCs w:val="21"/>
        </w:rPr>
      </w:pPr>
      <w:r w:rsidRPr="000B78BB">
        <w:rPr>
          <w:rFonts w:ascii="宋体" w:hAnsi="宋体" w:cs="仿宋" w:hint="eastAsia"/>
          <w:kern w:val="3"/>
          <w:szCs w:val="21"/>
        </w:rPr>
        <w:t>注：相关制作软件及操作手册请在</w:t>
      </w:r>
      <w:proofErr w:type="gramStart"/>
      <w:r w:rsidRPr="000B78BB">
        <w:rPr>
          <w:rFonts w:ascii="宋体" w:hAnsi="宋体" w:cs="仿宋" w:hint="eastAsia"/>
          <w:kern w:val="3"/>
          <w:szCs w:val="21"/>
        </w:rPr>
        <w:t>嘉兴禾采联</w:t>
      </w:r>
      <w:proofErr w:type="gramEnd"/>
      <w:r w:rsidRPr="000B78BB">
        <w:rPr>
          <w:rFonts w:ascii="宋体" w:hAnsi="宋体" w:cs="仿宋" w:hint="eastAsia"/>
          <w:kern w:val="3"/>
          <w:szCs w:val="21"/>
        </w:rPr>
        <w:t>综合采购服务平台首页办事指南及下载中心自行下载。</w:t>
      </w:r>
    </w:p>
    <w:p w14:paraId="6004BE39" w14:textId="77777777" w:rsidR="000B78BB" w:rsidRPr="000B78BB" w:rsidRDefault="000B78BB" w:rsidP="006A0E8A">
      <w:pPr>
        <w:widowControl/>
        <w:spacing w:line="440" w:lineRule="exact"/>
        <w:jc w:val="left"/>
        <w:rPr>
          <w:rFonts w:ascii="宋体" w:hAnsi="宋体" w:cs="仿宋"/>
          <w:b/>
          <w:kern w:val="3"/>
          <w:szCs w:val="21"/>
        </w:rPr>
      </w:pPr>
      <w:r w:rsidRPr="000B78BB">
        <w:rPr>
          <w:rFonts w:ascii="宋体" w:hAnsi="宋体" w:cs="仿宋" w:hint="eastAsia"/>
          <w:b/>
          <w:kern w:val="3"/>
          <w:szCs w:val="21"/>
        </w:rPr>
        <w:t>八、投标注意事项</w:t>
      </w:r>
    </w:p>
    <w:p w14:paraId="31026CDF" w14:textId="77777777" w:rsidR="000B78BB" w:rsidRPr="000B78BB" w:rsidRDefault="000B78BB" w:rsidP="006A0E8A">
      <w:pPr>
        <w:widowControl/>
        <w:spacing w:line="440" w:lineRule="exact"/>
        <w:ind w:firstLineChars="200" w:firstLine="420"/>
        <w:jc w:val="left"/>
        <w:rPr>
          <w:rFonts w:ascii="宋体" w:hAnsi="宋体" w:cs="仿宋"/>
          <w:kern w:val="3"/>
          <w:szCs w:val="21"/>
        </w:rPr>
      </w:pPr>
      <w:proofErr w:type="gramStart"/>
      <w:r w:rsidRPr="000B78BB">
        <w:rPr>
          <w:rFonts w:ascii="宋体" w:hAnsi="宋体" w:cs="仿宋" w:hint="eastAsia"/>
          <w:kern w:val="3"/>
          <w:szCs w:val="21"/>
        </w:rPr>
        <w:t>远程不</w:t>
      </w:r>
      <w:proofErr w:type="gramEnd"/>
      <w:r w:rsidRPr="000B78BB">
        <w:rPr>
          <w:rFonts w:ascii="宋体" w:hAnsi="宋体" w:cs="仿宋" w:hint="eastAsia"/>
          <w:kern w:val="3"/>
          <w:szCs w:val="21"/>
        </w:rPr>
        <w:t>见面开标：是指将传统的开标场所搬到网上，招标人、供应商只需登录网上不见面开标大厅（http://www.jxcqgs.cn/BidOpening/bidhall/default/login），无需到开标现场参与即可进行投标文件在线解密、供应商在线提问、招标人在线回复等操作。CA锁和嘉兴市公共资源交易系统通用。</w:t>
      </w:r>
    </w:p>
    <w:p w14:paraId="45176A86" w14:textId="77777777" w:rsidR="000B78BB" w:rsidRPr="000B78BB" w:rsidRDefault="000B78BB" w:rsidP="006A0E8A">
      <w:pPr>
        <w:widowControl/>
        <w:snapToGrid w:val="0"/>
        <w:spacing w:line="440" w:lineRule="exact"/>
        <w:jc w:val="left"/>
        <w:rPr>
          <w:rFonts w:ascii="宋体" w:hAnsi="宋体"/>
          <w:b/>
          <w:bCs/>
          <w:kern w:val="0"/>
          <w:szCs w:val="21"/>
        </w:rPr>
      </w:pPr>
      <w:r w:rsidRPr="000B78BB">
        <w:rPr>
          <w:rFonts w:ascii="宋体" w:hAnsi="宋体" w:hint="eastAsia"/>
          <w:b/>
          <w:bCs/>
          <w:kern w:val="0"/>
          <w:szCs w:val="21"/>
        </w:rPr>
        <w:t>九、联系方式</w:t>
      </w:r>
    </w:p>
    <w:p w14:paraId="2E5E6368" w14:textId="77777777" w:rsidR="000B78BB" w:rsidRPr="000B78BB" w:rsidRDefault="000B78BB" w:rsidP="006A0E8A">
      <w:pPr>
        <w:widowControl/>
        <w:snapToGrid w:val="0"/>
        <w:spacing w:line="440" w:lineRule="exact"/>
        <w:ind w:firstLineChars="200" w:firstLine="422"/>
        <w:jc w:val="left"/>
        <w:rPr>
          <w:rFonts w:ascii="宋体" w:hAnsi="宋体"/>
          <w:b/>
          <w:bCs/>
          <w:kern w:val="0"/>
          <w:szCs w:val="21"/>
        </w:rPr>
      </w:pPr>
      <w:r w:rsidRPr="000B78BB">
        <w:rPr>
          <w:rFonts w:ascii="宋体" w:hAnsi="宋体" w:hint="eastAsia"/>
          <w:b/>
          <w:bCs/>
          <w:kern w:val="0"/>
          <w:szCs w:val="21"/>
        </w:rPr>
        <w:t>招 标 人：嘉兴市交通投资集团有限责任公司</w:t>
      </w:r>
    </w:p>
    <w:p w14:paraId="7618669E" w14:textId="77777777" w:rsidR="000B78BB" w:rsidRPr="000B78BB" w:rsidRDefault="000B78BB" w:rsidP="006A0E8A">
      <w:pPr>
        <w:widowControl/>
        <w:snapToGrid w:val="0"/>
        <w:spacing w:line="440" w:lineRule="exact"/>
        <w:ind w:firstLineChars="200" w:firstLine="420"/>
        <w:jc w:val="left"/>
        <w:rPr>
          <w:rFonts w:ascii="宋体" w:hAnsi="宋体"/>
          <w:kern w:val="0"/>
          <w:szCs w:val="21"/>
        </w:rPr>
      </w:pPr>
      <w:r w:rsidRPr="000B78BB">
        <w:rPr>
          <w:rFonts w:ascii="宋体" w:hAnsi="宋体" w:hint="eastAsia"/>
          <w:kern w:val="0"/>
          <w:szCs w:val="21"/>
        </w:rPr>
        <w:t>地    址：嘉兴市南湖大道902号</w:t>
      </w:r>
    </w:p>
    <w:p w14:paraId="2125B370" w14:textId="77777777" w:rsidR="000B78BB" w:rsidRPr="000B78BB" w:rsidRDefault="000B78BB" w:rsidP="006A0E8A">
      <w:pPr>
        <w:widowControl/>
        <w:snapToGrid w:val="0"/>
        <w:spacing w:line="440" w:lineRule="exact"/>
        <w:ind w:firstLineChars="200" w:firstLine="420"/>
        <w:jc w:val="left"/>
        <w:rPr>
          <w:rFonts w:ascii="宋体" w:hAnsi="宋体"/>
          <w:kern w:val="0"/>
          <w:szCs w:val="21"/>
        </w:rPr>
      </w:pPr>
      <w:r w:rsidRPr="000B78BB">
        <w:rPr>
          <w:rFonts w:ascii="宋体" w:hAnsi="宋体" w:hint="eastAsia"/>
          <w:kern w:val="0"/>
          <w:szCs w:val="21"/>
        </w:rPr>
        <w:t>联 系 人：张女士</w:t>
      </w:r>
    </w:p>
    <w:p w14:paraId="3E6182DD" w14:textId="77777777" w:rsidR="000B78BB" w:rsidRPr="000B78BB" w:rsidRDefault="000B78BB" w:rsidP="006A0E8A">
      <w:pPr>
        <w:widowControl/>
        <w:snapToGrid w:val="0"/>
        <w:spacing w:line="440" w:lineRule="exact"/>
        <w:ind w:firstLineChars="200" w:firstLine="420"/>
        <w:jc w:val="left"/>
        <w:rPr>
          <w:rFonts w:ascii="宋体" w:hAnsi="宋体"/>
          <w:kern w:val="0"/>
          <w:szCs w:val="21"/>
        </w:rPr>
      </w:pPr>
      <w:r w:rsidRPr="000B78BB">
        <w:rPr>
          <w:rFonts w:ascii="宋体" w:hAnsi="宋体" w:hint="eastAsia"/>
          <w:kern w:val="0"/>
          <w:szCs w:val="21"/>
        </w:rPr>
        <w:t>联系电话：0573-83386524</w:t>
      </w:r>
    </w:p>
    <w:p w14:paraId="3DE63473" w14:textId="77777777" w:rsidR="000B78BB" w:rsidRPr="000B78BB" w:rsidRDefault="000B78BB" w:rsidP="006A0E8A">
      <w:pPr>
        <w:widowControl/>
        <w:snapToGrid w:val="0"/>
        <w:spacing w:line="440" w:lineRule="exact"/>
        <w:ind w:firstLineChars="200" w:firstLine="422"/>
        <w:jc w:val="left"/>
        <w:rPr>
          <w:rFonts w:ascii="宋体" w:hAnsi="宋体"/>
          <w:kern w:val="0"/>
          <w:szCs w:val="21"/>
        </w:rPr>
      </w:pPr>
      <w:r w:rsidRPr="000B78BB">
        <w:rPr>
          <w:rFonts w:ascii="宋体" w:hAnsi="宋体" w:hint="eastAsia"/>
          <w:b/>
          <w:bCs/>
          <w:kern w:val="0"/>
          <w:szCs w:val="21"/>
        </w:rPr>
        <w:t>招标代理机构名称：嘉兴市千秋工程咨询有限公司</w:t>
      </w:r>
    </w:p>
    <w:p w14:paraId="4376E34A" w14:textId="77777777" w:rsidR="000B78BB" w:rsidRPr="000B78BB" w:rsidRDefault="000B78BB" w:rsidP="006A0E8A">
      <w:pPr>
        <w:spacing w:line="440" w:lineRule="exact"/>
        <w:ind w:firstLineChars="200" w:firstLine="420"/>
        <w:rPr>
          <w:rFonts w:ascii="宋体" w:hAnsi="宋体" w:cs="仿宋"/>
          <w:kern w:val="3"/>
          <w:szCs w:val="21"/>
        </w:rPr>
      </w:pPr>
      <w:r w:rsidRPr="000B78BB">
        <w:rPr>
          <w:rFonts w:ascii="宋体" w:hAnsi="宋体" w:cs="仿宋" w:hint="eastAsia"/>
          <w:kern w:val="3"/>
          <w:szCs w:val="21"/>
        </w:rPr>
        <w:t>地    址：嘉兴市新平路299号中</w:t>
      </w:r>
      <w:proofErr w:type="gramStart"/>
      <w:r w:rsidRPr="000B78BB">
        <w:rPr>
          <w:rFonts w:ascii="宋体" w:hAnsi="宋体" w:cs="仿宋" w:hint="eastAsia"/>
          <w:kern w:val="3"/>
          <w:szCs w:val="21"/>
        </w:rPr>
        <w:t>禾广场</w:t>
      </w:r>
      <w:proofErr w:type="gramEnd"/>
      <w:r w:rsidRPr="000B78BB">
        <w:rPr>
          <w:rFonts w:ascii="宋体" w:hAnsi="宋体" w:cs="仿宋" w:hint="eastAsia"/>
          <w:kern w:val="3"/>
          <w:szCs w:val="21"/>
        </w:rPr>
        <w:t>23楼</w:t>
      </w:r>
    </w:p>
    <w:p w14:paraId="42FA5A9C" w14:textId="77777777" w:rsidR="000B78BB" w:rsidRPr="000B78BB" w:rsidRDefault="000B78BB" w:rsidP="006A0E8A">
      <w:pPr>
        <w:spacing w:line="440" w:lineRule="exact"/>
        <w:ind w:firstLineChars="200" w:firstLine="420"/>
        <w:rPr>
          <w:rFonts w:ascii="宋体" w:hAnsi="宋体" w:cs="仿宋"/>
          <w:kern w:val="3"/>
          <w:szCs w:val="21"/>
        </w:rPr>
      </w:pPr>
      <w:r w:rsidRPr="000B78BB">
        <w:rPr>
          <w:rFonts w:ascii="宋体" w:hAnsi="宋体" w:cs="仿宋" w:hint="eastAsia"/>
          <w:kern w:val="3"/>
          <w:szCs w:val="21"/>
        </w:rPr>
        <w:t xml:space="preserve">联 系 人：钱女士 </w:t>
      </w:r>
      <w:r w:rsidRPr="000B78BB">
        <w:rPr>
          <w:rFonts w:ascii="宋体" w:hAnsi="宋体" w:cs="仿宋"/>
          <w:kern w:val="3"/>
          <w:szCs w:val="21"/>
        </w:rPr>
        <w:t xml:space="preserve">    </w:t>
      </w:r>
    </w:p>
    <w:p w14:paraId="1972EC83" w14:textId="77777777" w:rsidR="000B78BB" w:rsidRPr="000B78BB" w:rsidRDefault="000B78BB" w:rsidP="006A0E8A">
      <w:pPr>
        <w:spacing w:line="440" w:lineRule="exact"/>
        <w:ind w:firstLineChars="200" w:firstLine="420"/>
        <w:rPr>
          <w:rFonts w:ascii="宋体" w:hAnsi="宋体" w:cs="仿宋"/>
          <w:kern w:val="3"/>
          <w:szCs w:val="21"/>
        </w:rPr>
      </w:pPr>
      <w:r w:rsidRPr="000B78BB">
        <w:rPr>
          <w:rFonts w:ascii="宋体" w:hAnsi="宋体" w:hint="eastAsia"/>
          <w:kern w:val="0"/>
          <w:szCs w:val="21"/>
        </w:rPr>
        <w:t>联系电话</w:t>
      </w:r>
      <w:r w:rsidRPr="000B78BB">
        <w:rPr>
          <w:rFonts w:ascii="宋体" w:hAnsi="宋体" w:cs="仿宋" w:hint="eastAsia"/>
          <w:kern w:val="3"/>
          <w:szCs w:val="21"/>
        </w:rPr>
        <w:t>：0573-83705026</w:t>
      </w:r>
    </w:p>
    <w:p w14:paraId="68E82F42" w14:textId="77777777" w:rsidR="000B78BB" w:rsidRPr="000B78BB" w:rsidRDefault="000B78BB" w:rsidP="006A0E8A">
      <w:pPr>
        <w:spacing w:line="440" w:lineRule="exact"/>
        <w:ind w:firstLineChars="200" w:firstLine="420"/>
        <w:rPr>
          <w:rFonts w:ascii="宋体" w:hAnsi="宋体" w:cs="仿宋"/>
          <w:kern w:val="3"/>
          <w:szCs w:val="21"/>
        </w:rPr>
      </w:pPr>
      <w:proofErr w:type="gramStart"/>
      <w:r w:rsidRPr="000B78BB">
        <w:rPr>
          <w:rFonts w:ascii="宋体" w:hAnsi="宋体" w:cs="仿宋" w:hint="eastAsia"/>
          <w:kern w:val="3"/>
          <w:szCs w:val="21"/>
        </w:rPr>
        <w:t>嘉兴禾采联</w:t>
      </w:r>
      <w:proofErr w:type="gramEnd"/>
      <w:r w:rsidRPr="000B78BB">
        <w:rPr>
          <w:rFonts w:ascii="宋体" w:hAnsi="宋体" w:cs="仿宋" w:hint="eastAsia"/>
          <w:kern w:val="3"/>
          <w:szCs w:val="21"/>
        </w:rPr>
        <w:t xml:space="preserve">综合采购服务平台联系电话：0573-82816090 </w:t>
      </w:r>
    </w:p>
    <w:p w14:paraId="2E69F6BB" w14:textId="77777777" w:rsidR="000B78BB" w:rsidRPr="000B78BB" w:rsidRDefault="000B78BB" w:rsidP="006A0E8A">
      <w:pPr>
        <w:widowControl/>
        <w:snapToGrid w:val="0"/>
        <w:spacing w:line="440" w:lineRule="exact"/>
        <w:ind w:leftChars="200" w:left="420"/>
        <w:jc w:val="left"/>
        <w:rPr>
          <w:rFonts w:ascii="宋体" w:hAnsi="宋体"/>
          <w:kern w:val="0"/>
          <w:szCs w:val="21"/>
        </w:rPr>
      </w:pPr>
      <w:proofErr w:type="gramStart"/>
      <w:r w:rsidRPr="000B78BB">
        <w:rPr>
          <w:rFonts w:ascii="宋体" w:hAnsi="宋体" w:cs="仿宋" w:hint="eastAsia"/>
          <w:kern w:val="3"/>
          <w:szCs w:val="21"/>
        </w:rPr>
        <w:t>嘉兴禾采联</w:t>
      </w:r>
      <w:proofErr w:type="gramEnd"/>
      <w:r w:rsidRPr="000B78BB">
        <w:rPr>
          <w:rFonts w:ascii="宋体" w:hAnsi="宋体" w:cs="仿宋" w:hint="eastAsia"/>
          <w:kern w:val="3"/>
          <w:szCs w:val="21"/>
        </w:rPr>
        <w:t>综合采购服务平台技术支持电话：0573-82813680</w:t>
      </w:r>
    </w:p>
    <w:p w14:paraId="042D0172" w14:textId="043A02E6" w:rsidR="0008787E" w:rsidRPr="006D727E" w:rsidRDefault="000B78BB" w:rsidP="006A0E8A">
      <w:pPr>
        <w:snapToGrid w:val="0"/>
        <w:spacing w:line="440" w:lineRule="exact"/>
        <w:ind w:right="210" w:firstLine="435"/>
        <w:jc w:val="right"/>
        <w:textAlignment w:val="baseline"/>
        <w:rPr>
          <w:rFonts w:ascii="宋体" w:hAnsi="宋体"/>
          <w:szCs w:val="21"/>
        </w:rPr>
      </w:pPr>
      <w:r w:rsidRPr="000B78BB">
        <w:rPr>
          <w:rFonts w:ascii="宋体" w:hAnsi="宋体" w:hint="eastAsia"/>
          <w:kern w:val="0"/>
          <w:szCs w:val="21"/>
        </w:rPr>
        <w:t>202</w:t>
      </w:r>
      <w:r w:rsidRPr="000B78BB">
        <w:rPr>
          <w:rFonts w:ascii="宋体" w:hAnsi="宋体"/>
          <w:kern w:val="0"/>
          <w:szCs w:val="21"/>
        </w:rPr>
        <w:t>5</w:t>
      </w:r>
      <w:r w:rsidRPr="000B78BB">
        <w:rPr>
          <w:rFonts w:ascii="宋体" w:hAnsi="宋体" w:hint="eastAsia"/>
          <w:kern w:val="0"/>
          <w:szCs w:val="21"/>
        </w:rPr>
        <w:t>年</w:t>
      </w:r>
      <w:r w:rsidR="0025096C">
        <w:rPr>
          <w:rFonts w:ascii="宋体" w:hAnsi="宋体"/>
          <w:kern w:val="0"/>
          <w:szCs w:val="21"/>
        </w:rPr>
        <w:t>2</w:t>
      </w:r>
      <w:r w:rsidRPr="000B78BB">
        <w:rPr>
          <w:rFonts w:ascii="宋体" w:hAnsi="宋体" w:hint="eastAsia"/>
          <w:kern w:val="0"/>
          <w:szCs w:val="21"/>
        </w:rPr>
        <w:t>月</w:t>
      </w:r>
      <w:r w:rsidR="0025096C">
        <w:rPr>
          <w:rFonts w:ascii="宋体" w:hAnsi="宋体"/>
          <w:kern w:val="0"/>
          <w:szCs w:val="21"/>
        </w:rPr>
        <w:t>25</w:t>
      </w:r>
      <w:r w:rsidRPr="000B78BB">
        <w:rPr>
          <w:rFonts w:ascii="宋体" w:hAnsi="宋体" w:hint="eastAsia"/>
          <w:kern w:val="0"/>
          <w:szCs w:val="21"/>
        </w:rPr>
        <w:t>日</w:t>
      </w:r>
    </w:p>
    <w:sectPr w:rsidR="0008787E" w:rsidRPr="006D727E" w:rsidSect="00142AD0">
      <w:footerReference w:type="default" r:id="rId7"/>
      <w:pgSz w:w="11906" w:h="16838"/>
      <w:pgMar w:top="1474" w:right="1559" w:bottom="1474" w:left="1559"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CDB4" w14:textId="77777777" w:rsidR="00B84832" w:rsidRDefault="00B84832" w:rsidP="00B84832">
      <w:r>
        <w:separator/>
      </w:r>
    </w:p>
  </w:endnote>
  <w:endnote w:type="continuationSeparator" w:id="0">
    <w:p w14:paraId="389BB62A" w14:textId="77777777" w:rsidR="00B84832" w:rsidRDefault="00B84832" w:rsidP="00B8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S?o｡ﾀ?">
    <w:altName w:val="MS PGothic"/>
    <w:charset w:val="00"/>
    <w:family w:val="modern"/>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349428"/>
      <w:docPartObj>
        <w:docPartGallery w:val="Page Numbers (Bottom of Page)"/>
        <w:docPartUnique/>
      </w:docPartObj>
    </w:sdtPr>
    <w:sdtEndPr/>
    <w:sdtContent>
      <w:sdt>
        <w:sdtPr>
          <w:id w:val="1728636285"/>
          <w:docPartObj>
            <w:docPartGallery w:val="Page Numbers (Top of Page)"/>
            <w:docPartUnique/>
          </w:docPartObj>
        </w:sdtPr>
        <w:sdtEndPr/>
        <w:sdtContent>
          <w:p w14:paraId="63F36E79" w14:textId="6263ED69" w:rsidR="0006598C" w:rsidRDefault="0006598C" w:rsidP="0006598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A8AA" w14:textId="77777777" w:rsidR="00B84832" w:rsidRDefault="00B84832" w:rsidP="00B84832">
      <w:r>
        <w:separator/>
      </w:r>
    </w:p>
  </w:footnote>
  <w:footnote w:type="continuationSeparator" w:id="0">
    <w:p w14:paraId="377040B4" w14:textId="77777777" w:rsidR="00B84832" w:rsidRDefault="00B84832" w:rsidP="00B84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36BC6"/>
    <w:multiLevelType w:val="singleLevel"/>
    <w:tmpl w:val="4F736BC6"/>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89"/>
    <w:rsid w:val="00015E9E"/>
    <w:rsid w:val="00057039"/>
    <w:rsid w:val="0006598C"/>
    <w:rsid w:val="00067669"/>
    <w:rsid w:val="0008787E"/>
    <w:rsid w:val="000A1896"/>
    <w:rsid w:val="000B78BB"/>
    <w:rsid w:val="000E49BD"/>
    <w:rsid w:val="000E4CB5"/>
    <w:rsid w:val="0010751B"/>
    <w:rsid w:val="00116877"/>
    <w:rsid w:val="00130D53"/>
    <w:rsid w:val="00135C3F"/>
    <w:rsid w:val="00142AD0"/>
    <w:rsid w:val="001432B3"/>
    <w:rsid w:val="00155A04"/>
    <w:rsid w:val="00166B30"/>
    <w:rsid w:val="00173B10"/>
    <w:rsid w:val="001776A4"/>
    <w:rsid w:val="001A31E3"/>
    <w:rsid w:val="001E1831"/>
    <w:rsid w:val="001E5D2E"/>
    <w:rsid w:val="001F34C1"/>
    <w:rsid w:val="00224C6B"/>
    <w:rsid w:val="002315EB"/>
    <w:rsid w:val="00243E78"/>
    <w:rsid w:val="0025096C"/>
    <w:rsid w:val="002557B8"/>
    <w:rsid w:val="00256B32"/>
    <w:rsid w:val="002576F1"/>
    <w:rsid w:val="0026452D"/>
    <w:rsid w:val="002715BD"/>
    <w:rsid w:val="00282634"/>
    <w:rsid w:val="00284774"/>
    <w:rsid w:val="0032523B"/>
    <w:rsid w:val="0032595F"/>
    <w:rsid w:val="003302D7"/>
    <w:rsid w:val="0034023A"/>
    <w:rsid w:val="003863D6"/>
    <w:rsid w:val="003865E4"/>
    <w:rsid w:val="00392476"/>
    <w:rsid w:val="003A495E"/>
    <w:rsid w:val="003B39F0"/>
    <w:rsid w:val="003B4B08"/>
    <w:rsid w:val="003C7C5F"/>
    <w:rsid w:val="003D053F"/>
    <w:rsid w:val="003E07A1"/>
    <w:rsid w:val="003E3791"/>
    <w:rsid w:val="00407F1D"/>
    <w:rsid w:val="004556CC"/>
    <w:rsid w:val="00491CE4"/>
    <w:rsid w:val="004D1E1D"/>
    <w:rsid w:val="004D202E"/>
    <w:rsid w:val="004D712A"/>
    <w:rsid w:val="004E612C"/>
    <w:rsid w:val="004E7033"/>
    <w:rsid w:val="004F606E"/>
    <w:rsid w:val="00543F65"/>
    <w:rsid w:val="00563EED"/>
    <w:rsid w:val="00566A83"/>
    <w:rsid w:val="006003FC"/>
    <w:rsid w:val="00636842"/>
    <w:rsid w:val="00643CE7"/>
    <w:rsid w:val="0065449D"/>
    <w:rsid w:val="006618DF"/>
    <w:rsid w:val="006A0E8A"/>
    <w:rsid w:val="006B0EAE"/>
    <w:rsid w:val="006C3A2E"/>
    <w:rsid w:val="006C589A"/>
    <w:rsid w:val="006D02BB"/>
    <w:rsid w:val="006D727E"/>
    <w:rsid w:val="006E2ADB"/>
    <w:rsid w:val="006E3E3B"/>
    <w:rsid w:val="00714235"/>
    <w:rsid w:val="00727553"/>
    <w:rsid w:val="00751C41"/>
    <w:rsid w:val="00751F7D"/>
    <w:rsid w:val="00775502"/>
    <w:rsid w:val="007809D1"/>
    <w:rsid w:val="007A126C"/>
    <w:rsid w:val="007C0A00"/>
    <w:rsid w:val="007C4AD2"/>
    <w:rsid w:val="00821995"/>
    <w:rsid w:val="008275BA"/>
    <w:rsid w:val="00833815"/>
    <w:rsid w:val="008A07FB"/>
    <w:rsid w:val="008D1530"/>
    <w:rsid w:val="008F3D1C"/>
    <w:rsid w:val="00930421"/>
    <w:rsid w:val="00973C76"/>
    <w:rsid w:val="009C2189"/>
    <w:rsid w:val="009F77CF"/>
    <w:rsid w:val="00A133F1"/>
    <w:rsid w:val="00A2137F"/>
    <w:rsid w:val="00A26224"/>
    <w:rsid w:val="00A32309"/>
    <w:rsid w:val="00A35CA0"/>
    <w:rsid w:val="00A43020"/>
    <w:rsid w:val="00A43680"/>
    <w:rsid w:val="00A62962"/>
    <w:rsid w:val="00A86B3A"/>
    <w:rsid w:val="00A94009"/>
    <w:rsid w:val="00AB3AF3"/>
    <w:rsid w:val="00B07BCF"/>
    <w:rsid w:val="00B84832"/>
    <w:rsid w:val="00B84E0E"/>
    <w:rsid w:val="00BB4C82"/>
    <w:rsid w:val="00BF3FBE"/>
    <w:rsid w:val="00BF7CF6"/>
    <w:rsid w:val="00C001D5"/>
    <w:rsid w:val="00C177A4"/>
    <w:rsid w:val="00C31408"/>
    <w:rsid w:val="00C333EC"/>
    <w:rsid w:val="00C561E0"/>
    <w:rsid w:val="00C60ED7"/>
    <w:rsid w:val="00C76A6E"/>
    <w:rsid w:val="00CB3310"/>
    <w:rsid w:val="00CC409D"/>
    <w:rsid w:val="00CE2E16"/>
    <w:rsid w:val="00CF4091"/>
    <w:rsid w:val="00D00B58"/>
    <w:rsid w:val="00D371DA"/>
    <w:rsid w:val="00D43D45"/>
    <w:rsid w:val="00D47DE6"/>
    <w:rsid w:val="00D61201"/>
    <w:rsid w:val="00D62EAD"/>
    <w:rsid w:val="00DB355F"/>
    <w:rsid w:val="00DD31A7"/>
    <w:rsid w:val="00DE3F2D"/>
    <w:rsid w:val="00E02BB1"/>
    <w:rsid w:val="00E25155"/>
    <w:rsid w:val="00E464EA"/>
    <w:rsid w:val="00E62CD0"/>
    <w:rsid w:val="00E75A2C"/>
    <w:rsid w:val="00E863C8"/>
    <w:rsid w:val="00EA5780"/>
    <w:rsid w:val="00ED6265"/>
    <w:rsid w:val="00EE3084"/>
    <w:rsid w:val="00EF19A3"/>
    <w:rsid w:val="00F105FF"/>
    <w:rsid w:val="00F52024"/>
    <w:rsid w:val="00F54995"/>
    <w:rsid w:val="00F55934"/>
    <w:rsid w:val="00F65C5E"/>
    <w:rsid w:val="00FB25CF"/>
    <w:rsid w:val="00FE020A"/>
    <w:rsid w:val="00FE0813"/>
    <w:rsid w:val="00FF2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8D623"/>
  <w15:chartTrackingRefBased/>
  <w15:docId w15:val="{001FFDBF-59E2-493A-9B79-833283F5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832"/>
    <w:pPr>
      <w:widowControl w:val="0"/>
      <w:jc w:val="both"/>
    </w:pPr>
    <w:rPr>
      <w:rFonts w:ascii="Times New Roman" w:eastAsia="宋体" w:hAnsi="Times New Roman" w:cs="Times New Roman"/>
      <w:szCs w:val="24"/>
    </w:rPr>
  </w:style>
  <w:style w:type="paragraph" w:styleId="2">
    <w:name w:val="heading 2"/>
    <w:basedOn w:val="a"/>
    <w:next w:val="a"/>
    <w:link w:val="20"/>
    <w:qFormat/>
    <w:rsid w:val="008D153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8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84832"/>
    <w:rPr>
      <w:sz w:val="18"/>
      <w:szCs w:val="18"/>
    </w:rPr>
  </w:style>
  <w:style w:type="paragraph" w:styleId="a5">
    <w:name w:val="footer"/>
    <w:basedOn w:val="a"/>
    <w:link w:val="a6"/>
    <w:uiPriority w:val="99"/>
    <w:unhideWhenUsed/>
    <w:rsid w:val="00B848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84832"/>
    <w:rPr>
      <w:sz w:val="18"/>
      <w:szCs w:val="18"/>
    </w:rPr>
  </w:style>
  <w:style w:type="paragraph" w:customStyle="1" w:styleId="a7">
    <w:name w:val="正文段"/>
    <w:basedOn w:val="a"/>
    <w:rsid w:val="00B84832"/>
    <w:pPr>
      <w:widowControl/>
      <w:snapToGrid w:val="0"/>
      <w:spacing w:afterLines="50" w:after="156"/>
      <w:ind w:firstLineChars="200" w:firstLine="200"/>
    </w:pPr>
    <w:rPr>
      <w:kern w:val="0"/>
      <w:sz w:val="24"/>
      <w:szCs w:val="20"/>
    </w:rPr>
  </w:style>
  <w:style w:type="paragraph" w:styleId="TOC1">
    <w:name w:val="toc 1"/>
    <w:basedOn w:val="a"/>
    <w:next w:val="a"/>
    <w:uiPriority w:val="39"/>
    <w:unhideWhenUsed/>
    <w:qFormat/>
    <w:rsid w:val="00A86B3A"/>
    <w:pPr>
      <w:widowControl/>
      <w:spacing w:after="100" w:line="259" w:lineRule="auto"/>
      <w:jc w:val="left"/>
    </w:pPr>
    <w:rPr>
      <w:rFonts w:ascii="等线" w:eastAsia="等线" w:hAnsi="等线"/>
      <w:kern w:val="0"/>
      <w:sz w:val="22"/>
      <w:szCs w:val="22"/>
    </w:rPr>
  </w:style>
  <w:style w:type="paragraph" w:styleId="a8">
    <w:name w:val="Body Text"/>
    <w:basedOn w:val="a"/>
    <w:next w:val="a9"/>
    <w:link w:val="aa"/>
    <w:qFormat/>
    <w:rsid w:val="00A86B3A"/>
    <w:pPr>
      <w:autoSpaceDE w:val="0"/>
      <w:autoSpaceDN w:val="0"/>
      <w:adjustRightInd w:val="0"/>
      <w:ind w:left="520"/>
      <w:jc w:val="left"/>
    </w:pPr>
    <w:rPr>
      <w:kern w:val="0"/>
      <w:sz w:val="24"/>
    </w:rPr>
  </w:style>
  <w:style w:type="character" w:customStyle="1" w:styleId="aa">
    <w:name w:val="正文文本 字符"/>
    <w:basedOn w:val="a0"/>
    <w:link w:val="a8"/>
    <w:qFormat/>
    <w:rsid w:val="00A86B3A"/>
    <w:rPr>
      <w:rFonts w:ascii="Times New Roman" w:eastAsia="宋体" w:hAnsi="Times New Roman" w:cs="Times New Roman"/>
      <w:kern w:val="0"/>
      <w:sz w:val="24"/>
      <w:szCs w:val="24"/>
    </w:rPr>
  </w:style>
  <w:style w:type="paragraph" w:customStyle="1" w:styleId="ab">
    <w:name w:val="内文正文"/>
    <w:qFormat/>
    <w:rsid w:val="00A86B3A"/>
    <w:pPr>
      <w:autoSpaceDE w:val="0"/>
      <w:autoSpaceDN w:val="0"/>
      <w:spacing w:line="400" w:lineRule="exact"/>
      <w:ind w:firstLineChars="200" w:firstLine="200"/>
      <w:jc w:val="both"/>
      <w:textAlignment w:val="bottom"/>
    </w:pPr>
    <w:rPr>
      <w:rFonts w:ascii="宋体" w:eastAsia="宋体" w:hAnsi="???|CS?o｡ﾀ?" w:cs="Times New Roman"/>
      <w:kern w:val="0"/>
      <w:szCs w:val="28"/>
    </w:rPr>
  </w:style>
  <w:style w:type="paragraph" w:styleId="a9">
    <w:name w:val="Body Text First Indent"/>
    <w:basedOn w:val="a8"/>
    <w:link w:val="ac"/>
    <w:uiPriority w:val="99"/>
    <w:semiHidden/>
    <w:unhideWhenUsed/>
    <w:rsid w:val="00A86B3A"/>
    <w:pPr>
      <w:autoSpaceDE/>
      <w:autoSpaceDN/>
      <w:adjustRightInd/>
      <w:spacing w:after="120"/>
      <w:ind w:left="0" w:firstLineChars="100" w:firstLine="420"/>
      <w:jc w:val="both"/>
    </w:pPr>
    <w:rPr>
      <w:kern w:val="2"/>
      <w:sz w:val="21"/>
    </w:rPr>
  </w:style>
  <w:style w:type="character" w:customStyle="1" w:styleId="ac">
    <w:name w:val="正文文本首行缩进 字符"/>
    <w:basedOn w:val="aa"/>
    <w:link w:val="a9"/>
    <w:uiPriority w:val="99"/>
    <w:semiHidden/>
    <w:rsid w:val="00A86B3A"/>
    <w:rPr>
      <w:rFonts w:ascii="Times New Roman" w:eastAsia="宋体" w:hAnsi="Times New Roman" w:cs="Times New Roman"/>
      <w:kern w:val="0"/>
      <w:sz w:val="24"/>
      <w:szCs w:val="24"/>
    </w:rPr>
  </w:style>
  <w:style w:type="character" w:customStyle="1" w:styleId="20">
    <w:name w:val="标题 2 字符"/>
    <w:basedOn w:val="a0"/>
    <w:link w:val="2"/>
    <w:qFormat/>
    <w:rsid w:val="008D1530"/>
    <w:rPr>
      <w:rFonts w:ascii="Arial" w:eastAsia="黑体" w:hAnsi="Arial" w:cs="Times New Roman"/>
      <w:b/>
      <w:bCs/>
      <w:sz w:val="32"/>
      <w:szCs w:val="32"/>
    </w:rPr>
  </w:style>
  <w:style w:type="paragraph" w:styleId="ad">
    <w:name w:val="Normal (Web)"/>
    <w:basedOn w:val="a"/>
    <w:qFormat/>
    <w:rsid w:val="008D1530"/>
    <w:pPr>
      <w:widowControl/>
      <w:jc w:val="left"/>
    </w:pPr>
    <w:rPr>
      <w:rFonts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QJY</dc:creator>
  <cp:keywords/>
  <dc:description/>
  <cp:lastModifiedBy>QJY</cp:lastModifiedBy>
  <cp:revision>155</cp:revision>
  <cp:lastPrinted>2025-02-19T05:46:00Z</cp:lastPrinted>
  <dcterms:created xsi:type="dcterms:W3CDTF">2024-04-15T08:47:00Z</dcterms:created>
  <dcterms:modified xsi:type="dcterms:W3CDTF">2025-02-19T05:49:00Z</dcterms:modified>
</cp:coreProperties>
</file>